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1303" w14:textId="5804A358" w:rsidR="00CF2D94" w:rsidRPr="00CF2D94" w:rsidRDefault="00471873" w:rsidP="00627B0D">
      <w:pPr>
        <w:pStyle w:val="AEMCHEADERL1"/>
        <w:outlineLvl w:val="0"/>
      </w:pPr>
      <w:r>
        <w:t>ACCOMMODATING FINANCEABILITY IN THE REGULATORY FRAMEWORK</w:t>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1926E2">
        <w:tc>
          <w:tcPr>
            <w:tcW w:w="1560" w:type="dxa"/>
          </w:tcPr>
          <w:p w14:paraId="43472EC7" w14:textId="13C2FE00" w:rsidR="00C114E7" w:rsidRPr="00780BB3" w:rsidRDefault="00C114E7" w:rsidP="001926E2">
            <w:pPr>
              <w:pStyle w:val="AEMCTableCopySubmitterDetails"/>
              <w:rPr>
                <w:rStyle w:val="Hyperlink"/>
                <w:b/>
              </w:rPr>
            </w:pPr>
            <w:r>
              <w:rPr>
                <w:rStyle w:val="Hyperlink"/>
                <w:b/>
              </w:rPr>
              <w:t>NAME OF RULE CHANGE</w:t>
            </w:r>
          </w:p>
        </w:tc>
        <w:tc>
          <w:tcPr>
            <w:tcW w:w="6361" w:type="dxa"/>
          </w:tcPr>
          <w:p w14:paraId="1CDA5BC4" w14:textId="3142A304" w:rsidR="00C114E7" w:rsidRPr="000E5396" w:rsidRDefault="00471873" w:rsidP="001926E2">
            <w:pPr>
              <w:pStyle w:val="AEMCTableCopySubmitterDetails"/>
              <w:rPr>
                <w:rStyle w:val="Hyperlink"/>
                <w:bCs/>
              </w:rPr>
            </w:pPr>
            <w:r w:rsidRPr="000E5396">
              <w:rPr>
                <w:rStyle w:val="Hyperlink"/>
                <w:bCs/>
              </w:rPr>
              <w:t>Accommodating financeability in the regulatory framework</w:t>
            </w:r>
          </w:p>
        </w:tc>
      </w:tr>
      <w:tr w:rsidR="00C114E7" w:rsidRPr="00A85F9E" w14:paraId="5DF2982A" w14:textId="77777777" w:rsidTr="001926E2">
        <w:tc>
          <w:tcPr>
            <w:tcW w:w="1560" w:type="dxa"/>
          </w:tcPr>
          <w:p w14:paraId="7BBB8ADC"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64CB1507" w14:textId="34DAC26C" w:rsidR="00C114E7" w:rsidRPr="000E5396" w:rsidRDefault="00471873" w:rsidP="001926E2">
            <w:pPr>
              <w:pStyle w:val="AEMCTableCopySubmitterDetails"/>
              <w:rPr>
                <w:rStyle w:val="Hyperlink"/>
                <w:bCs/>
              </w:rPr>
            </w:pPr>
            <w:r w:rsidRPr="000E5396">
              <w:rPr>
                <w:rStyle w:val="Hyperlink"/>
                <w:bCs/>
              </w:rPr>
              <w:t>ERC0348</w:t>
            </w:r>
          </w:p>
        </w:tc>
      </w:tr>
      <w:tr w:rsidR="00C114E7" w:rsidRPr="00A85F9E" w14:paraId="363A9DEF" w14:textId="77777777" w:rsidTr="001926E2">
        <w:tc>
          <w:tcPr>
            <w:tcW w:w="1560" w:type="dxa"/>
          </w:tcPr>
          <w:p w14:paraId="3EC46F4E" w14:textId="4CA69A6E" w:rsidR="00C114E7" w:rsidRPr="00780BB3" w:rsidRDefault="00C114E7" w:rsidP="001926E2">
            <w:pPr>
              <w:pStyle w:val="AEMCTableCopySubmitterDetails"/>
              <w:rPr>
                <w:rStyle w:val="Hyperlink"/>
                <w:b/>
              </w:rPr>
            </w:pPr>
            <w:r>
              <w:rPr>
                <w:rStyle w:val="Hyperlink"/>
                <w:b/>
              </w:rPr>
              <w:t>PROPONENT</w:t>
            </w:r>
          </w:p>
        </w:tc>
        <w:tc>
          <w:tcPr>
            <w:tcW w:w="6361" w:type="dxa"/>
          </w:tcPr>
          <w:p w14:paraId="10EEDA55" w14:textId="79ABEB9E" w:rsidR="00C114E7" w:rsidRPr="000E5396" w:rsidRDefault="006A140B" w:rsidP="001926E2">
            <w:pPr>
              <w:pStyle w:val="AEMCTableCopySubmitterDetails"/>
              <w:rPr>
                <w:rStyle w:val="Hyperlink"/>
                <w:bCs/>
              </w:rPr>
            </w:pPr>
            <w:r w:rsidRPr="000E5396">
              <w:rPr>
                <w:rStyle w:val="Hyperlink"/>
                <w:bCs/>
              </w:rPr>
              <w:t xml:space="preserve">The Honourable </w:t>
            </w:r>
            <w:r w:rsidR="00A023B2" w:rsidRPr="000E5396">
              <w:rPr>
                <w:rStyle w:val="Hyperlink"/>
                <w:bCs/>
              </w:rPr>
              <w:t>Chris Bowen MP, Commonwealth Minister for Climate Change and Energy</w:t>
            </w:r>
          </w:p>
        </w:tc>
      </w:tr>
      <w:tr w:rsidR="00C114E7" w:rsidRPr="00A85F9E" w14:paraId="0694036C" w14:textId="77777777" w:rsidTr="001926E2">
        <w:tc>
          <w:tcPr>
            <w:tcW w:w="1560" w:type="dxa"/>
          </w:tcPr>
          <w:p w14:paraId="01C9B65D" w14:textId="77777777" w:rsidR="00C114E7" w:rsidRPr="00780BB3" w:rsidRDefault="00C114E7" w:rsidP="001926E2">
            <w:pPr>
              <w:pStyle w:val="AEMCTableCopySubmitterDetails"/>
              <w:rPr>
                <w:rStyle w:val="Hyperlink"/>
                <w:b/>
              </w:rPr>
            </w:pPr>
            <w:r>
              <w:rPr>
                <w:rStyle w:val="Hyperlink"/>
                <w:b/>
              </w:rPr>
              <w:t>SUBMISSION DUE DATE:</w:t>
            </w:r>
          </w:p>
        </w:tc>
        <w:tc>
          <w:tcPr>
            <w:tcW w:w="6361" w:type="dxa"/>
          </w:tcPr>
          <w:p w14:paraId="3265CDC6" w14:textId="3050BDF0" w:rsidR="00C114E7" w:rsidRPr="000E5396" w:rsidRDefault="003D14C0" w:rsidP="001926E2">
            <w:pPr>
              <w:pStyle w:val="AEMCTableCopySubmitterDetails"/>
              <w:rPr>
                <w:rStyle w:val="Hyperlink"/>
                <w:bCs/>
              </w:rPr>
            </w:pPr>
            <w:r w:rsidRPr="000E5396">
              <w:rPr>
                <w:rStyle w:val="Hyperlink"/>
                <w:bCs/>
              </w:rPr>
              <w:t>14 July 2023</w:t>
            </w:r>
          </w:p>
        </w:tc>
      </w:tr>
    </w:tbl>
    <w:p w14:paraId="699A2411" w14:textId="17983330" w:rsidR="00A85F9E" w:rsidRPr="008A4886" w:rsidRDefault="00F961B8" w:rsidP="008A4886">
      <w:pPr>
        <w:pStyle w:val="AEMCHeaderL4"/>
        <w:rPr>
          <w:rStyle w:val="Hyperlink"/>
        </w:rPr>
      </w:pPr>
      <w:r>
        <w:rPr>
          <w:rStyle w:val="Hyperlink"/>
          <w:b/>
        </w:rPr>
        <w:t>Question 1</w:t>
      </w:r>
      <w:r w:rsidR="008A4886" w:rsidRPr="008A4886">
        <w:rPr>
          <w:rStyle w:val="Hyperlink"/>
        </w:rPr>
        <w:t xml:space="preserve"> –</w:t>
      </w:r>
      <w:r w:rsidR="00C114E7">
        <w:rPr>
          <w:rStyle w:val="Hyperlink"/>
        </w:rPr>
        <w:t xml:space="preserve"> </w:t>
      </w:r>
      <w:r w:rsidRPr="00F961B8">
        <w:rPr>
          <w:rFonts w:ascii="Tahoma" w:hAnsi="Tahoma" w:cs="Tahoma"/>
          <w:lang w:val="en-AU" w:bidi="th-TH"/>
        </w:rPr>
        <w:t>IDENTIFYING THE PROBLEM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14:paraId="2A90CBA6" w14:textId="77777777" w:rsidTr="007832DC">
        <w:tc>
          <w:tcPr>
            <w:tcW w:w="2835" w:type="dxa"/>
            <w:tcBorders>
              <w:top w:val="single" w:sz="18" w:space="0" w:color="00A8E5" w:themeColor="accent1"/>
              <w:right w:val="single" w:sz="2" w:space="0" w:color="58595B" w:themeColor="accent4"/>
            </w:tcBorders>
            <w:shd w:val="clear" w:color="auto" w:fill="F6F6F6"/>
          </w:tcPr>
          <w:p w14:paraId="4093EFE9" w14:textId="2FD28B8D" w:rsidR="00982A2B" w:rsidRDefault="00356B97" w:rsidP="00356B97">
            <w:pPr>
              <w:autoSpaceDE w:val="0"/>
              <w:autoSpaceDN w:val="0"/>
              <w:adjustRightInd w:val="0"/>
              <w:spacing w:line="240" w:lineRule="auto"/>
              <w:rPr>
                <w:rFonts w:ascii="Tahoma" w:hAnsi="Tahoma" w:cs="Tahoma"/>
                <w:color w:val="474647"/>
                <w:szCs w:val="18"/>
                <w:lang w:val="en-AU" w:bidi="th-TH"/>
              </w:rPr>
            </w:pPr>
            <w:r w:rsidRPr="00356B97">
              <w:rPr>
                <w:rFonts w:ascii="Tahoma" w:hAnsi="Tahoma" w:cs="Tahoma"/>
                <w:color w:val="474647"/>
                <w:szCs w:val="18"/>
                <w:lang w:val="en-AU" w:bidi="th-TH"/>
              </w:rPr>
              <w:t>Do stakeholders have any new information or views on the problem raised in this rule change request, having regard to what has already been consulted on and established in TPIR?</w:t>
            </w:r>
          </w:p>
          <w:p w14:paraId="5966869A" w14:textId="7F464125" w:rsidR="00356B97" w:rsidRPr="00356B97" w:rsidRDefault="00356B97" w:rsidP="00356B97">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4D46A766" w14:textId="77777777"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2F059E1F" w14:textId="77777777" w:rsidR="00982A2B" w:rsidRDefault="00982A2B" w:rsidP="00C114E7">
      <w:pPr>
        <w:pStyle w:val="AEMCHeaderL4"/>
        <w:rPr>
          <w:rStyle w:val="Hyperlink"/>
          <w:b/>
        </w:rPr>
      </w:pPr>
    </w:p>
    <w:p w14:paraId="1F50A4F7" w14:textId="77777777" w:rsidR="00574796" w:rsidRDefault="00574796" w:rsidP="00574796">
      <w:pPr>
        <w:pStyle w:val="AEMCBodyCopy"/>
      </w:pPr>
    </w:p>
    <w:p w14:paraId="175826D8" w14:textId="77777777" w:rsidR="00714638" w:rsidRPr="008A4886" w:rsidRDefault="00714638" w:rsidP="00714638">
      <w:pPr>
        <w:pStyle w:val="AEMCHeaderL4"/>
        <w:rPr>
          <w:rStyle w:val="Hyperlink"/>
        </w:rPr>
      </w:pPr>
      <w:r>
        <w:rPr>
          <w:rStyle w:val="Hyperlink"/>
          <w:b/>
        </w:rPr>
        <w:lastRenderedPageBreak/>
        <w:t>Question 2</w:t>
      </w:r>
      <w:r w:rsidRPr="008A4886">
        <w:rPr>
          <w:rStyle w:val="Hyperlink"/>
        </w:rPr>
        <w:t xml:space="preserve"> –</w:t>
      </w:r>
      <w:r>
        <w:rPr>
          <w:rStyle w:val="Hyperlink"/>
        </w:rPr>
        <w:t xml:space="preserve"> </w:t>
      </w:r>
      <w:r w:rsidRPr="00714638">
        <w:rPr>
          <w:rFonts w:ascii="Tahoma" w:hAnsi="Tahoma" w:cs="Tahoma"/>
          <w:lang w:val="en-AU" w:bidi="th-TH"/>
        </w:rPr>
        <w:t>HOW TO ASSESS FINANCEABILITY APPLICATIONS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714638" w:rsidRPr="0000465F" w14:paraId="4B8BB0BC" w14:textId="77777777" w:rsidTr="00845A30">
        <w:tc>
          <w:tcPr>
            <w:tcW w:w="2835" w:type="dxa"/>
            <w:tcBorders>
              <w:top w:val="single" w:sz="18" w:space="0" w:color="00A8E5" w:themeColor="accent1"/>
              <w:right w:val="single" w:sz="2" w:space="0" w:color="58595B" w:themeColor="accent4"/>
            </w:tcBorders>
            <w:shd w:val="clear" w:color="auto" w:fill="F6F6F6"/>
          </w:tcPr>
          <w:p w14:paraId="5C65005F" w14:textId="77777777" w:rsidR="00714638" w:rsidRDefault="00E505E6" w:rsidP="00E505E6">
            <w:pPr>
              <w:autoSpaceDE w:val="0"/>
              <w:autoSpaceDN w:val="0"/>
              <w:adjustRightInd w:val="0"/>
              <w:spacing w:line="240" w:lineRule="auto"/>
              <w:rPr>
                <w:rFonts w:ascii="Tahoma" w:hAnsi="Tahoma" w:cs="Tahoma"/>
                <w:color w:val="474647"/>
                <w:szCs w:val="18"/>
                <w:lang w:val="en-AU" w:bidi="th-TH"/>
              </w:rPr>
            </w:pPr>
            <w:r w:rsidRPr="00982F69">
              <w:rPr>
                <w:rFonts w:ascii="Tahoma" w:hAnsi="Tahoma" w:cs="Tahoma"/>
                <w:color w:val="474647"/>
                <w:szCs w:val="18"/>
                <w:lang w:val="en-AU" w:bidi="th-TH"/>
              </w:rPr>
              <w:t>(a) Should TNSPs have to submit an application to the AER to vary the depreciation profile of actionable ISP projects? If so, what information should this include?</w:t>
            </w:r>
          </w:p>
          <w:p w14:paraId="3321790F" w14:textId="7B969F2A" w:rsidR="00982F69" w:rsidRPr="00982F69" w:rsidRDefault="00982F69" w:rsidP="00E505E6">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262DF138" w14:textId="77777777" w:rsidR="00714638" w:rsidRPr="00785222" w:rsidRDefault="00714638" w:rsidP="00845A30">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14638" w:rsidRPr="0000465F" w14:paraId="262753F2" w14:textId="77777777" w:rsidTr="00845A30">
        <w:tc>
          <w:tcPr>
            <w:tcW w:w="2835" w:type="dxa"/>
            <w:tcBorders>
              <w:right w:val="single" w:sz="2" w:space="0" w:color="58595B" w:themeColor="accent4"/>
            </w:tcBorders>
            <w:shd w:val="clear" w:color="auto" w:fill="F6F6F6"/>
          </w:tcPr>
          <w:p w14:paraId="017E8B90" w14:textId="77777777" w:rsidR="00714638" w:rsidRDefault="005E6BCC" w:rsidP="005E6BCC">
            <w:pPr>
              <w:autoSpaceDE w:val="0"/>
              <w:autoSpaceDN w:val="0"/>
              <w:adjustRightInd w:val="0"/>
              <w:spacing w:line="240" w:lineRule="auto"/>
              <w:rPr>
                <w:rFonts w:ascii="Tahoma" w:hAnsi="Tahoma" w:cs="Tahoma"/>
                <w:color w:val="474647"/>
                <w:szCs w:val="18"/>
                <w:lang w:val="en-AU" w:bidi="th-TH"/>
              </w:rPr>
            </w:pPr>
            <w:r w:rsidRPr="00982F69">
              <w:rPr>
                <w:rFonts w:ascii="Tahoma" w:hAnsi="Tahoma" w:cs="Tahoma"/>
                <w:color w:val="474647"/>
                <w:szCs w:val="18"/>
                <w:lang w:val="en-AU" w:bidi="th-TH"/>
              </w:rPr>
              <w:t>(b) Should the AER vary the depreciation profile of actionable ISP projects using principles or a prescriptive approach?</w:t>
            </w:r>
          </w:p>
          <w:p w14:paraId="4907E966" w14:textId="4B2264B7" w:rsidR="00982F69" w:rsidRPr="00982F69" w:rsidRDefault="00982F69" w:rsidP="005E6BCC">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4F91C45F" w14:textId="77777777" w:rsidR="00714638" w:rsidRPr="00785222" w:rsidRDefault="00714638" w:rsidP="00845A30">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14638" w:rsidRPr="0000465F" w14:paraId="6D5E194F" w14:textId="77777777" w:rsidTr="00845A30">
        <w:tc>
          <w:tcPr>
            <w:tcW w:w="2835" w:type="dxa"/>
            <w:tcBorders>
              <w:right w:val="single" w:sz="2" w:space="0" w:color="58595B" w:themeColor="accent4"/>
            </w:tcBorders>
            <w:shd w:val="clear" w:color="auto" w:fill="F6F6F6"/>
          </w:tcPr>
          <w:p w14:paraId="5B28C4CC" w14:textId="77777777" w:rsidR="00714638" w:rsidRDefault="005E6BCC" w:rsidP="005E6BCC">
            <w:pPr>
              <w:pStyle w:val="AEMCTableBodyCopy"/>
              <w:rPr>
                <w:rFonts w:ascii="Tahoma" w:hAnsi="Tahoma" w:cs="Tahoma"/>
                <w:color w:val="474647"/>
                <w:lang w:val="en-AU" w:bidi="th-TH"/>
              </w:rPr>
            </w:pPr>
            <w:r w:rsidRPr="00982F69">
              <w:rPr>
                <w:rFonts w:ascii="Tahoma" w:hAnsi="Tahoma" w:cs="Tahoma"/>
                <w:color w:val="474647"/>
                <w:lang w:val="en-AU" w:bidi="th-TH"/>
              </w:rPr>
              <w:t>(c) What level of AER discretion is appropriate?</w:t>
            </w:r>
          </w:p>
          <w:p w14:paraId="4DCC1FD0" w14:textId="6EBCC6F0" w:rsidR="00982F69" w:rsidRPr="00982F69" w:rsidRDefault="00982F69" w:rsidP="005E6BCC">
            <w:pPr>
              <w:pStyle w:val="AEMCTableBodyCopy"/>
              <w:rPr>
                <w:rStyle w:val="Hyperlink"/>
                <w:lang w:val="pt-BR"/>
              </w:rPr>
            </w:pPr>
          </w:p>
        </w:tc>
        <w:tc>
          <w:tcPr>
            <w:tcW w:w="5086" w:type="dxa"/>
            <w:tcBorders>
              <w:left w:val="single" w:sz="2" w:space="0" w:color="58595B" w:themeColor="accent4"/>
            </w:tcBorders>
          </w:tcPr>
          <w:p w14:paraId="2AED518B" w14:textId="77777777" w:rsidR="00714638" w:rsidRPr="00785222" w:rsidRDefault="00714638" w:rsidP="00845A30">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14638" w:rsidRPr="0000465F" w14:paraId="35375EAD" w14:textId="77777777" w:rsidTr="00845A30">
        <w:tc>
          <w:tcPr>
            <w:tcW w:w="2835" w:type="dxa"/>
            <w:tcBorders>
              <w:right w:val="single" w:sz="2" w:space="0" w:color="58595B" w:themeColor="accent4"/>
            </w:tcBorders>
            <w:shd w:val="clear" w:color="auto" w:fill="F6F6F6"/>
          </w:tcPr>
          <w:p w14:paraId="53FC3A09" w14:textId="77777777" w:rsidR="00714638" w:rsidRDefault="00982F69" w:rsidP="00982F69">
            <w:pPr>
              <w:autoSpaceDE w:val="0"/>
              <w:autoSpaceDN w:val="0"/>
              <w:adjustRightInd w:val="0"/>
              <w:spacing w:line="240" w:lineRule="auto"/>
              <w:rPr>
                <w:rFonts w:ascii="Tahoma" w:hAnsi="Tahoma" w:cs="Tahoma"/>
                <w:color w:val="474647"/>
                <w:szCs w:val="18"/>
                <w:lang w:val="en-AU" w:bidi="th-TH"/>
              </w:rPr>
            </w:pPr>
            <w:r w:rsidRPr="00982F69">
              <w:rPr>
                <w:rFonts w:ascii="Tahoma" w:hAnsi="Tahoma" w:cs="Tahoma"/>
                <w:color w:val="474647"/>
                <w:szCs w:val="18"/>
                <w:lang w:val="en-AU" w:bidi="th-TH"/>
              </w:rPr>
              <w:t>(d) Do you consider that the proposed principles are appropriate? Should any other assessment factors be taken into account?</w:t>
            </w:r>
          </w:p>
          <w:p w14:paraId="4DFDE768" w14:textId="4612A2CC" w:rsidR="00982F69" w:rsidRPr="00982F69" w:rsidRDefault="00982F69" w:rsidP="00982F69">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20A3566D" w14:textId="77777777" w:rsidR="00714638" w:rsidRPr="00785222" w:rsidRDefault="00714638" w:rsidP="00845A30">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E74F962" w14:textId="367E351D" w:rsidR="00574796" w:rsidRPr="008A4886" w:rsidRDefault="00574796" w:rsidP="00574796">
      <w:pPr>
        <w:pStyle w:val="AEMCHeaderL4"/>
        <w:rPr>
          <w:rStyle w:val="Hyperlink"/>
        </w:rPr>
      </w:pPr>
      <w:r>
        <w:rPr>
          <w:rStyle w:val="Hyperlink"/>
          <w:b/>
        </w:rPr>
        <w:t xml:space="preserve">Question </w:t>
      </w:r>
      <w:r w:rsidR="00B65F61">
        <w:rPr>
          <w:rStyle w:val="Hyperlink"/>
          <w:b/>
        </w:rPr>
        <w:t>3</w:t>
      </w:r>
      <w:r w:rsidRPr="008A4886">
        <w:rPr>
          <w:rStyle w:val="Hyperlink"/>
        </w:rPr>
        <w:t xml:space="preserve"> –</w:t>
      </w:r>
      <w:r>
        <w:rPr>
          <w:rStyle w:val="Hyperlink"/>
        </w:rPr>
        <w:t xml:space="preserve"> </w:t>
      </w:r>
      <w:r w:rsidR="00B65F61" w:rsidRPr="00B65F61">
        <w:rPr>
          <w:rFonts w:ascii="Tahoma" w:hAnsi="Tahoma" w:cs="Tahoma"/>
          <w:lang w:val="en-AU" w:bidi="th-TH"/>
        </w:rPr>
        <w:t>LEVEL OF FINANCEABILITY ASSESSMENT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74796" w:rsidRPr="0000465F" w14:paraId="28F207D8" w14:textId="77777777" w:rsidTr="00845A30">
        <w:tc>
          <w:tcPr>
            <w:tcW w:w="2835" w:type="dxa"/>
            <w:tcBorders>
              <w:top w:val="single" w:sz="18" w:space="0" w:color="00A8E5" w:themeColor="accent1"/>
              <w:right w:val="single" w:sz="2" w:space="0" w:color="58595B" w:themeColor="accent4"/>
            </w:tcBorders>
            <w:shd w:val="clear" w:color="auto" w:fill="F6F6F6"/>
          </w:tcPr>
          <w:p w14:paraId="58247D5C" w14:textId="555A8712" w:rsidR="0028034D" w:rsidRPr="00A13421" w:rsidRDefault="00581D52" w:rsidP="00581D52">
            <w:pPr>
              <w:autoSpaceDE w:val="0"/>
              <w:autoSpaceDN w:val="0"/>
              <w:adjustRightInd w:val="0"/>
              <w:spacing w:line="240" w:lineRule="auto"/>
              <w:rPr>
                <w:rFonts w:ascii="Tahoma" w:hAnsi="Tahoma" w:cs="Tahoma"/>
                <w:color w:val="474647"/>
                <w:szCs w:val="18"/>
                <w:lang w:val="en-AU" w:bidi="th-TH"/>
              </w:rPr>
            </w:pPr>
            <w:r w:rsidRPr="00A13421">
              <w:rPr>
                <w:rFonts w:ascii="Tahoma" w:hAnsi="Tahoma" w:cs="Tahoma"/>
                <w:color w:val="474647"/>
                <w:szCs w:val="18"/>
                <w:lang w:val="en-AU" w:bidi="th-TH"/>
              </w:rPr>
              <w:t xml:space="preserve">(a) </w:t>
            </w:r>
            <w:r w:rsidR="0028034D" w:rsidRPr="00A13421">
              <w:rPr>
                <w:rFonts w:ascii="Tahoma" w:hAnsi="Tahoma" w:cs="Tahoma"/>
                <w:color w:val="474647"/>
                <w:szCs w:val="18"/>
                <w:lang w:val="en-AU" w:bidi="th-TH"/>
              </w:rPr>
              <w:t>Should the financeability assessment be at the TNSP RAB level or the ISP project level?</w:t>
            </w:r>
          </w:p>
          <w:p w14:paraId="1197E67C" w14:textId="4013F17F" w:rsidR="0028034D" w:rsidRPr="0028034D" w:rsidRDefault="0028034D" w:rsidP="0028034D">
            <w:pPr>
              <w:autoSpaceDE w:val="0"/>
              <w:autoSpaceDN w:val="0"/>
              <w:adjustRightInd w:val="0"/>
              <w:spacing w:line="240" w:lineRule="auto"/>
              <w:rPr>
                <w:rStyle w:val="Hyperlink"/>
                <w:rFonts w:ascii="Tahoma" w:hAnsi="Tahoma" w:cs="Tahoma"/>
                <w:color w:val="474647"/>
                <w:sz w:val="20"/>
                <w:szCs w:val="20"/>
                <w:lang w:val="en-AU" w:bidi="th-TH"/>
              </w:rPr>
            </w:pPr>
          </w:p>
        </w:tc>
        <w:tc>
          <w:tcPr>
            <w:tcW w:w="5086" w:type="dxa"/>
            <w:tcBorders>
              <w:top w:val="single" w:sz="18" w:space="0" w:color="00A8E5" w:themeColor="accent1"/>
              <w:left w:val="single" w:sz="2" w:space="0" w:color="58595B" w:themeColor="accent4"/>
            </w:tcBorders>
          </w:tcPr>
          <w:p w14:paraId="0B71D481" w14:textId="77777777" w:rsidR="00574796" w:rsidRPr="00785222" w:rsidRDefault="00574796" w:rsidP="00845A30">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65DA522" w14:textId="10FCAF6A" w:rsidR="00574796" w:rsidRPr="008A4886" w:rsidRDefault="00574796" w:rsidP="00574796">
      <w:pPr>
        <w:pStyle w:val="AEMCHeaderL4"/>
        <w:rPr>
          <w:rStyle w:val="Hyperlink"/>
        </w:rPr>
      </w:pPr>
      <w:r>
        <w:rPr>
          <w:rStyle w:val="Hyperlink"/>
          <w:b/>
        </w:rPr>
        <w:t xml:space="preserve">Question </w:t>
      </w:r>
      <w:r w:rsidR="00581D52">
        <w:rPr>
          <w:rStyle w:val="Hyperlink"/>
          <w:b/>
        </w:rPr>
        <w:t>4</w:t>
      </w:r>
      <w:r w:rsidRPr="008A4886">
        <w:rPr>
          <w:rStyle w:val="Hyperlink"/>
        </w:rPr>
        <w:t xml:space="preserve"> –</w:t>
      </w:r>
      <w:r>
        <w:rPr>
          <w:rStyle w:val="Hyperlink"/>
        </w:rPr>
        <w:t xml:space="preserve"> </w:t>
      </w:r>
      <w:r w:rsidR="00581D52" w:rsidRPr="00581D52">
        <w:rPr>
          <w:rFonts w:ascii="Tahoma" w:hAnsi="Tahoma" w:cs="Tahoma"/>
          <w:lang w:val="en-AU" w:bidi="th-TH"/>
        </w:rPr>
        <w:t>FINANCEABILITY ASSESSMENT PROCESS AND TIMING</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74796" w:rsidRPr="0000465F" w14:paraId="6A6D8227" w14:textId="77777777" w:rsidTr="00845A30">
        <w:tc>
          <w:tcPr>
            <w:tcW w:w="2835" w:type="dxa"/>
            <w:tcBorders>
              <w:top w:val="single" w:sz="18" w:space="0" w:color="00A8E5" w:themeColor="accent1"/>
              <w:right w:val="single" w:sz="2" w:space="0" w:color="58595B" w:themeColor="accent4"/>
            </w:tcBorders>
            <w:shd w:val="clear" w:color="auto" w:fill="F6F6F6"/>
          </w:tcPr>
          <w:p w14:paraId="14168AF7" w14:textId="2A05A78C" w:rsidR="00A13421" w:rsidRPr="00A13421" w:rsidRDefault="00A13421" w:rsidP="00A13421">
            <w:pPr>
              <w:autoSpaceDE w:val="0"/>
              <w:autoSpaceDN w:val="0"/>
              <w:adjustRightInd w:val="0"/>
              <w:spacing w:line="240" w:lineRule="auto"/>
              <w:rPr>
                <w:rFonts w:ascii="Tahoma" w:hAnsi="Tahoma" w:cs="Tahoma"/>
                <w:color w:val="474647"/>
                <w:szCs w:val="18"/>
                <w:lang w:val="en-AU" w:bidi="th-TH"/>
              </w:rPr>
            </w:pPr>
            <w:r w:rsidRPr="00A13421">
              <w:rPr>
                <w:rFonts w:ascii="Tahoma" w:hAnsi="Tahoma" w:cs="Tahoma"/>
                <w:color w:val="474647"/>
                <w:szCs w:val="18"/>
                <w:lang w:val="en-AU" w:bidi="th-TH"/>
              </w:rPr>
              <w:t>Is the proposed process and timing to assess requests to vary depreciation for actionable ISP</w:t>
            </w:r>
          </w:p>
          <w:p w14:paraId="3FDDD95B" w14:textId="77777777" w:rsidR="00A13421" w:rsidRPr="00A13421" w:rsidRDefault="00A13421" w:rsidP="00A13421">
            <w:pPr>
              <w:autoSpaceDE w:val="0"/>
              <w:autoSpaceDN w:val="0"/>
              <w:adjustRightInd w:val="0"/>
              <w:spacing w:line="240" w:lineRule="auto"/>
              <w:rPr>
                <w:rFonts w:ascii="Tahoma" w:hAnsi="Tahoma" w:cs="Tahoma"/>
                <w:color w:val="474647"/>
                <w:szCs w:val="18"/>
                <w:lang w:val="en-AU" w:bidi="th-TH"/>
              </w:rPr>
            </w:pPr>
            <w:r w:rsidRPr="00A13421">
              <w:rPr>
                <w:rFonts w:ascii="Tahoma" w:hAnsi="Tahoma" w:cs="Tahoma"/>
                <w:color w:val="474647"/>
                <w:szCs w:val="18"/>
                <w:lang w:val="en-AU" w:bidi="th-TH"/>
              </w:rPr>
              <w:t>projects practical and efficient? If not, what alternative processes and timings do you suggest</w:t>
            </w:r>
          </w:p>
          <w:p w14:paraId="3B99F642" w14:textId="77777777" w:rsidR="00A13421" w:rsidRPr="00A13421" w:rsidRDefault="00A13421" w:rsidP="00A13421">
            <w:pPr>
              <w:autoSpaceDE w:val="0"/>
              <w:autoSpaceDN w:val="0"/>
              <w:adjustRightInd w:val="0"/>
              <w:spacing w:line="240" w:lineRule="auto"/>
              <w:rPr>
                <w:rFonts w:ascii="Tahoma" w:hAnsi="Tahoma" w:cs="Tahoma"/>
                <w:color w:val="474647"/>
                <w:szCs w:val="18"/>
                <w:lang w:val="en-AU" w:bidi="th-TH"/>
              </w:rPr>
            </w:pPr>
            <w:r w:rsidRPr="00A13421">
              <w:rPr>
                <w:rFonts w:ascii="Tahoma" w:hAnsi="Tahoma" w:cs="Tahoma"/>
                <w:color w:val="474647"/>
                <w:szCs w:val="18"/>
                <w:lang w:val="en-AU" w:bidi="th-TH"/>
              </w:rPr>
              <w:t>be specified in the NER?</w:t>
            </w:r>
          </w:p>
          <w:p w14:paraId="08AB972A" w14:textId="35F964BA" w:rsidR="00A13421" w:rsidRPr="00356B97" w:rsidRDefault="00A13421" w:rsidP="00A13421">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39D2E37A" w14:textId="77777777" w:rsidR="00574796" w:rsidRPr="00785222" w:rsidRDefault="00574796" w:rsidP="00845A30">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09B3B4D" w14:textId="77777777" w:rsidR="006659A5" w:rsidRPr="008A4886" w:rsidRDefault="006659A5" w:rsidP="006659A5">
      <w:pPr>
        <w:pStyle w:val="AEMCHeaderL4"/>
        <w:rPr>
          <w:rStyle w:val="Hyperlink"/>
        </w:rPr>
      </w:pPr>
      <w:r>
        <w:rPr>
          <w:rStyle w:val="Hyperlink"/>
          <w:b/>
        </w:rPr>
        <w:t>Question 5</w:t>
      </w:r>
      <w:r w:rsidRPr="008A4886">
        <w:rPr>
          <w:rStyle w:val="Hyperlink"/>
        </w:rPr>
        <w:t xml:space="preserve"> –</w:t>
      </w:r>
      <w:r>
        <w:rPr>
          <w:rStyle w:val="Hyperlink"/>
        </w:rPr>
        <w:t xml:space="preserve"> </w:t>
      </w:r>
      <w:r w:rsidRPr="0020622D">
        <w:rPr>
          <w:rFonts w:ascii="Tahoma" w:hAnsi="Tahoma" w:cs="Tahoma"/>
          <w:lang w:val="en-AU" w:bidi="th-TH"/>
        </w:rPr>
        <w:t>WILL THE PROPOSAL RESOLVE THE PROBLEM?</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6659A5" w:rsidRPr="0000465F" w14:paraId="42DDB3A5" w14:textId="77777777" w:rsidTr="00845A30">
        <w:tc>
          <w:tcPr>
            <w:tcW w:w="2835" w:type="dxa"/>
            <w:tcBorders>
              <w:top w:val="single" w:sz="18" w:space="0" w:color="00A8E5" w:themeColor="accent1"/>
              <w:right w:val="single" w:sz="2" w:space="0" w:color="58595B" w:themeColor="accent4"/>
            </w:tcBorders>
            <w:shd w:val="clear" w:color="auto" w:fill="F6F6F6"/>
          </w:tcPr>
          <w:p w14:paraId="48165FDE" w14:textId="57350524" w:rsidR="006659A5" w:rsidRPr="002F23A7" w:rsidRDefault="006659A5" w:rsidP="002F23A7">
            <w:pPr>
              <w:autoSpaceDE w:val="0"/>
              <w:autoSpaceDN w:val="0"/>
              <w:adjustRightInd w:val="0"/>
              <w:spacing w:line="240" w:lineRule="auto"/>
              <w:rPr>
                <w:rFonts w:ascii="Tahoma" w:hAnsi="Tahoma" w:cs="Tahoma"/>
                <w:color w:val="474647"/>
                <w:szCs w:val="18"/>
                <w:lang w:val="en-AU" w:bidi="th-TH"/>
              </w:rPr>
            </w:pPr>
            <w:r w:rsidRPr="002F23A7">
              <w:rPr>
                <w:rFonts w:ascii="Tahoma" w:hAnsi="Tahoma" w:cs="Tahoma"/>
                <w:color w:val="474647"/>
                <w:szCs w:val="18"/>
                <w:lang w:val="en-AU" w:bidi="th-TH"/>
              </w:rPr>
              <w:t xml:space="preserve">(a) </w:t>
            </w:r>
            <w:r w:rsidR="002F23A7" w:rsidRPr="002F23A7">
              <w:rPr>
                <w:rFonts w:ascii="Tahoma" w:hAnsi="Tahoma" w:cs="Tahoma"/>
                <w:color w:val="474647"/>
                <w:szCs w:val="18"/>
                <w:lang w:val="en-AU" w:bidi="th-TH"/>
              </w:rPr>
              <w:t>Will the proposed solution to vary depreciation profiles resolve the problem raised in the rule change request? Would it reduce or eliminate the need for concessional finance from governments for ISP projects?</w:t>
            </w:r>
          </w:p>
          <w:p w14:paraId="1D689FB1" w14:textId="77777777" w:rsidR="006659A5" w:rsidRPr="002F23A7" w:rsidRDefault="006659A5"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51C30D2F" w14:textId="77777777" w:rsidR="006659A5" w:rsidRPr="00785222" w:rsidRDefault="006659A5" w:rsidP="00845A30">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659A5" w:rsidRPr="0000465F" w14:paraId="063F59C0" w14:textId="77777777" w:rsidTr="00845A30">
        <w:tc>
          <w:tcPr>
            <w:tcW w:w="2835" w:type="dxa"/>
            <w:tcBorders>
              <w:right w:val="single" w:sz="2" w:space="0" w:color="58595B" w:themeColor="accent4"/>
            </w:tcBorders>
            <w:shd w:val="clear" w:color="auto" w:fill="F6F6F6"/>
          </w:tcPr>
          <w:p w14:paraId="7D34291A" w14:textId="7E8BD47C" w:rsidR="002F23A7" w:rsidRPr="002F23A7" w:rsidRDefault="006659A5" w:rsidP="002F23A7">
            <w:pPr>
              <w:autoSpaceDE w:val="0"/>
              <w:autoSpaceDN w:val="0"/>
              <w:adjustRightInd w:val="0"/>
              <w:spacing w:line="240" w:lineRule="auto"/>
              <w:rPr>
                <w:rFonts w:ascii="Tahoma" w:hAnsi="Tahoma" w:cs="Tahoma"/>
                <w:color w:val="474647"/>
                <w:szCs w:val="18"/>
                <w:lang w:val="en-AU" w:bidi="th-TH"/>
              </w:rPr>
            </w:pPr>
            <w:r w:rsidRPr="002F23A7">
              <w:rPr>
                <w:rFonts w:ascii="Tahoma" w:hAnsi="Tahoma" w:cs="Tahoma"/>
                <w:color w:val="474647"/>
                <w:szCs w:val="18"/>
                <w:lang w:val="en-AU" w:bidi="th-TH"/>
              </w:rPr>
              <w:t xml:space="preserve">(b) </w:t>
            </w:r>
            <w:r w:rsidR="002F23A7" w:rsidRPr="002F23A7">
              <w:rPr>
                <w:rFonts w:ascii="Tahoma" w:hAnsi="Tahoma" w:cs="Tahoma"/>
                <w:color w:val="474647"/>
                <w:szCs w:val="18"/>
                <w:lang w:val="en-AU" w:bidi="th-TH"/>
              </w:rPr>
              <w:t>Are there any alternative solutions that would resolve the problem and be more preferable and aligned with the long-term interests of consumers?</w:t>
            </w:r>
          </w:p>
          <w:p w14:paraId="42C53FE5" w14:textId="77777777" w:rsidR="006659A5" w:rsidRPr="002F23A7" w:rsidRDefault="006659A5"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2430FBFA" w14:textId="77777777" w:rsidR="006659A5" w:rsidRPr="00785222" w:rsidRDefault="006659A5" w:rsidP="00845A30">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EE3EB13" w14:textId="7C381549" w:rsidR="00574796" w:rsidRPr="008A4886" w:rsidRDefault="00574796" w:rsidP="00574796">
      <w:pPr>
        <w:pStyle w:val="AEMCHeaderL4"/>
        <w:rPr>
          <w:rStyle w:val="Hyperlink"/>
        </w:rPr>
      </w:pPr>
      <w:r>
        <w:rPr>
          <w:rStyle w:val="Hyperlink"/>
          <w:b/>
        </w:rPr>
        <w:lastRenderedPageBreak/>
        <w:t xml:space="preserve">Question </w:t>
      </w:r>
      <w:r w:rsidR="00A34D19">
        <w:rPr>
          <w:rStyle w:val="Hyperlink"/>
          <w:b/>
        </w:rPr>
        <w:t>6</w:t>
      </w:r>
      <w:r w:rsidRPr="008A4886">
        <w:rPr>
          <w:rStyle w:val="Hyperlink"/>
        </w:rPr>
        <w:t xml:space="preserve"> </w:t>
      </w:r>
      <w:r w:rsidRPr="00A34D19">
        <w:rPr>
          <w:rStyle w:val="Hyperlink"/>
        </w:rPr>
        <w:t xml:space="preserve">– </w:t>
      </w:r>
      <w:r w:rsidR="00A34D19" w:rsidRPr="00A34D19">
        <w:rPr>
          <w:rFonts w:ascii="Tahoma" w:hAnsi="Tahoma" w:cs="Tahoma"/>
          <w:lang w:val="en-AU" w:bidi="th-TH"/>
        </w:rPr>
        <w:t>AER GUIDANCE</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74796" w:rsidRPr="0000465F" w14:paraId="63282E69" w14:textId="77777777" w:rsidTr="00845A30">
        <w:tc>
          <w:tcPr>
            <w:tcW w:w="2835" w:type="dxa"/>
            <w:tcBorders>
              <w:top w:val="single" w:sz="18" w:space="0" w:color="00A8E5" w:themeColor="accent1"/>
              <w:right w:val="single" w:sz="2" w:space="0" w:color="58595B" w:themeColor="accent4"/>
            </w:tcBorders>
            <w:shd w:val="clear" w:color="auto" w:fill="F6F6F6"/>
          </w:tcPr>
          <w:p w14:paraId="17F93AEE" w14:textId="778B6491" w:rsidR="00A34D19" w:rsidRPr="00727D73" w:rsidRDefault="00A34D19" w:rsidP="00A34D19">
            <w:pPr>
              <w:autoSpaceDE w:val="0"/>
              <w:autoSpaceDN w:val="0"/>
              <w:adjustRightInd w:val="0"/>
              <w:spacing w:line="240" w:lineRule="auto"/>
              <w:rPr>
                <w:rFonts w:ascii="Tahoma" w:hAnsi="Tahoma" w:cs="Tahoma"/>
                <w:color w:val="474647"/>
                <w:szCs w:val="18"/>
                <w:lang w:val="en-AU" w:bidi="th-TH"/>
              </w:rPr>
            </w:pPr>
            <w:r w:rsidRPr="00727D73">
              <w:rPr>
                <w:rFonts w:ascii="Tahoma" w:hAnsi="Tahoma" w:cs="Tahoma"/>
                <w:color w:val="474647"/>
                <w:szCs w:val="18"/>
                <w:lang w:val="en-AU" w:bidi="th-TH"/>
              </w:rPr>
              <w:t>Should the AER be required to publish guidance on how it may vary the depreciation profile for assets that form part of an actionable ISP projects?</w:t>
            </w:r>
          </w:p>
          <w:p w14:paraId="3D8505AA" w14:textId="77777777" w:rsidR="00574796" w:rsidRPr="00356B97" w:rsidRDefault="00574796"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333714DD" w14:textId="77777777" w:rsidR="00574796" w:rsidRPr="00785222" w:rsidRDefault="00574796" w:rsidP="00845A30">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CDB94CB" w14:textId="77777777" w:rsidR="006F2C1D" w:rsidRPr="008A4886" w:rsidRDefault="006F2C1D" w:rsidP="006F2C1D">
      <w:pPr>
        <w:pStyle w:val="AEMCHeaderL4"/>
        <w:rPr>
          <w:rStyle w:val="Hyperlink"/>
        </w:rPr>
      </w:pPr>
      <w:r>
        <w:rPr>
          <w:rStyle w:val="Hyperlink"/>
          <w:b/>
        </w:rPr>
        <w:t>Question 7</w:t>
      </w:r>
      <w:r w:rsidRPr="008A4886">
        <w:rPr>
          <w:rStyle w:val="Hyperlink"/>
        </w:rPr>
        <w:t xml:space="preserve"> –</w:t>
      </w:r>
      <w:r>
        <w:rPr>
          <w:rStyle w:val="Hyperlink"/>
        </w:rPr>
        <w:t xml:space="preserve"> </w:t>
      </w:r>
      <w:r w:rsidRPr="00D64E72">
        <w:rPr>
          <w:rFonts w:ascii="Tahoma" w:hAnsi="Tahoma" w:cs="Tahoma"/>
          <w:lang w:val="en-AU" w:bidi="th-TH"/>
        </w:rPr>
        <w:t>TRANSITIONAL ARRANGEMENTS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6F2C1D" w:rsidRPr="0000465F" w14:paraId="08CDF9FD" w14:textId="77777777" w:rsidTr="00845A30">
        <w:tc>
          <w:tcPr>
            <w:tcW w:w="2835" w:type="dxa"/>
            <w:tcBorders>
              <w:top w:val="single" w:sz="18" w:space="0" w:color="00A8E5" w:themeColor="accent1"/>
              <w:right w:val="single" w:sz="2" w:space="0" w:color="58595B" w:themeColor="accent4"/>
            </w:tcBorders>
            <w:shd w:val="clear" w:color="auto" w:fill="F6F6F6"/>
          </w:tcPr>
          <w:p w14:paraId="69446A69" w14:textId="77777777" w:rsidR="00E63D9F" w:rsidRPr="006A15F6" w:rsidRDefault="006F2C1D" w:rsidP="00E63D9F">
            <w:pPr>
              <w:autoSpaceDE w:val="0"/>
              <w:autoSpaceDN w:val="0"/>
              <w:adjustRightInd w:val="0"/>
              <w:spacing w:line="240" w:lineRule="auto"/>
              <w:rPr>
                <w:rFonts w:ascii="Tahoma" w:hAnsi="Tahoma" w:cs="Tahoma"/>
                <w:color w:val="474647"/>
                <w:szCs w:val="18"/>
                <w:lang w:val="en-AU" w:bidi="th-TH"/>
              </w:rPr>
            </w:pPr>
            <w:r w:rsidRPr="006A15F6">
              <w:rPr>
                <w:rFonts w:ascii="Tahoma" w:hAnsi="Tahoma" w:cs="Tahoma"/>
                <w:color w:val="474647"/>
                <w:szCs w:val="18"/>
                <w:lang w:val="en-AU" w:bidi="th-TH"/>
              </w:rPr>
              <w:t xml:space="preserve">(a) </w:t>
            </w:r>
            <w:r w:rsidR="00E63D9F" w:rsidRPr="006A15F6">
              <w:rPr>
                <w:rFonts w:ascii="Tahoma" w:hAnsi="Tahoma" w:cs="Tahoma"/>
                <w:color w:val="474647"/>
                <w:szCs w:val="18"/>
                <w:lang w:val="en-AU" w:bidi="th-TH"/>
              </w:rPr>
              <w:t>If the proposed rule is made, should the AER be required to develop any guidance, or</w:t>
            </w:r>
          </w:p>
          <w:p w14:paraId="00B3361C" w14:textId="77777777" w:rsidR="00E63D9F" w:rsidRPr="006A15F6" w:rsidRDefault="00E63D9F" w:rsidP="00E63D9F">
            <w:pPr>
              <w:autoSpaceDE w:val="0"/>
              <w:autoSpaceDN w:val="0"/>
              <w:adjustRightInd w:val="0"/>
              <w:spacing w:line="240" w:lineRule="auto"/>
              <w:rPr>
                <w:rFonts w:ascii="Tahoma" w:hAnsi="Tahoma" w:cs="Tahoma"/>
                <w:color w:val="474647"/>
                <w:szCs w:val="18"/>
                <w:lang w:val="en-AU" w:bidi="th-TH"/>
              </w:rPr>
            </w:pPr>
            <w:r w:rsidRPr="006A15F6">
              <w:rPr>
                <w:rFonts w:ascii="Tahoma" w:hAnsi="Tahoma" w:cs="Tahoma"/>
                <w:color w:val="474647"/>
                <w:szCs w:val="18"/>
                <w:lang w:val="en-AU" w:bidi="th-TH"/>
              </w:rPr>
              <w:t>amend any AER models, before or after the commencement of the rule? If so, what level of</w:t>
            </w:r>
          </w:p>
          <w:p w14:paraId="5EC83D32" w14:textId="762F7C3A" w:rsidR="006F2C1D" w:rsidRPr="006A15F6" w:rsidRDefault="00E63D9F" w:rsidP="00E63D9F">
            <w:pPr>
              <w:autoSpaceDE w:val="0"/>
              <w:autoSpaceDN w:val="0"/>
              <w:adjustRightInd w:val="0"/>
              <w:spacing w:line="240" w:lineRule="auto"/>
              <w:rPr>
                <w:rFonts w:ascii="Tahoma" w:hAnsi="Tahoma" w:cs="Tahoma"/>
                <w:color w:val="474647"/>
                <w:szCs w:val="18"/>
                <w:lang w:val="en-AU" w:bidi="th-TH"/>
              </w:rPr>
            </w:pPr>
            <w:r w:rsidRPr="006A15F6">
              <w:rPr>
                <w:rFonts w:ascii="Tahoma" w:hAnsi="Tahoma" w:cs="Tahoma"/>
                <w:color w:val="474647"/>
                <w:szCs w:val="18"/>
                <w:lang w:val="en-AU" w:bidi="th-TH"/>
              </w:rPr>
              <w:t>prescription should be included in the NER?</w:t>
            </w:r>
          </w:p>
          <w:p w14:paraId="42E09815" w14:textId="77777777" w:rsidR="006F2C1D" w:rsidRPr="006A15F6" w:rsidRDefault="006F2C1D"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3D372D34" w14:textId="77777777" w:rsidR="006F2C1D" w:rsidRPr="00785222" w:rsidRDefault="006F2C1D" w:rsidP="00845A30">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F2C1D" w:rsidRPr="0000465F" w14:paraId="030CA0EC" w14:textId="77777777" w:rsidTr="00845A30">
        <w:tc>
          <w:tcPr>
            <w:tcW w:w="2835" w:type="dxa"/>
            <w:tcBorders>
              <w:right w:val="single" w:sz="2" w:space="0" w:color="58595B" w:themeColor="accent4"/>
            </w:tcBorders>
            <w:shd w:val="clear" w:color="auto" w:fill="F6F6F6"/>
          </w:tcPr>
          <w:p w14:paraId="6FE31DCB" w14:textId="6C37AF39" w:rsidR="00E63D9F" w:rsidRPr="006A15F6" w:rsidRDefault="006F2C1D" w:rsidP="00E63D9F">
            <w:pPr>
              <w:autoSpaceDE w:val="0"/>
              <w:autoSpaceDN w:val="0"/>
              <w:adjustRightInd w:val="0"/>
              <w:spacing w:line="240" w:lineRule="auto"/>
              <w:rPr>
                <w:rFonts w:ascii="Tahoma" w:hAnsi="Tahoma" w:cs="Tahoma"/>
                <w:color w:val="474647"/>
                <w:szCs w:val="18"/>
                <w:lang w:val="en-AU" w:bidi="th-TH"/>
              </w:rPr>
            </w:pPr>
            <w:r w:rsidRPr="006A15F6">
              <w:rPr>
                <w:rFonts w:ascii="Tahoma" w:hAnsi="Tahoma" w:cs="Tahoma"/>
                <w:color w:val="474647"/>
                <w:szCs w:val="18"/>
                <w:lang w:val="en-AU" w:bidi="th-TH"/>
              </w:rPr>
              <w:t xml:space="preserve">(b) </w:t>
            </w:r>
            <w:r w:rsidR="00E63D9F" w:rsidRPr="006A15F6">
              <w:rPr>
                <w:rFonts w:ascii="Tahoma" w:hAnsi="Tahoma" w:cs="Tahoma"/>
                <w:color w:val="474647"/>
                <w:szCs w:val="18"/>
                <w:lang w:val="en-AU" w:bidi="th-TH"/>
              </w:rPr>
              <w:t>If the proposed rule is made, should it provide a transitional period to enable market</w:t>
            </w:r>
            <w:r w:rsidR="006A15F6" w:rsidRPr="006A15F6">
              <w:rPr>
                <w:rFonts w:ascii="Tahoma" w:hAnsi="Tahoma" w:cs="Tahoma"/>
                <w:color w:val="474647"/>
                <w:szCs w:val="18"/>
                <w:lang w:val="en-AU" w:bidi="th-TH"/>
              </w:rPr>
              <w:t xml:space="preserve"> </w:t>
            </w:r>
            <w:r w:rsidR="00E63D9F" w:rsidRPr="006A15F6">
              <w:rPr>
                <w:rFonts w:ascii="Tahoma" w:hAnsi="Tahoma" w:cs="Tahoma"/>
                <w:color w:val="474647"/>
                <w:szCs w:val="18"/>
                <w:lang w:val="en-AU" w:bidi="th-TH"/>
              </w:rPr>
              <w:t>participants to prepare? If so, how long should such a transitional period be?</w:t>
            </w:r>
          </w:p>
          <w:p w14:paraId="3FA8252A" w14:textId="77777777" w:rsidR="006F2C1D" w:rsidRPr="006A15F6" w:rsidRDefault="006F2C1D"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30A69E1E" w14:textId="77777777" w:rsidR="006F2C1D" w:rsidRPr="00785222" w:rsidRDefault="006F2C1D" w:rsidP="00845A30">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F2C1D" w:rsidRPr="0000465F" w14:paraId="61FDB56F" w14:textId="77777777" w:rsidTr="00845A30">
        <w:tc>
          <w:tcPr>
            <w:tcW w:w="2835" w:type="dxa"/>
            <w:tcBorders>
              <w:right w:val="single" w:sz="2" w:space="0" w:color="58595B" w:themeColor="accent4"/>
            </w:tcBorders>
            <w:shd w:val="clear" w:color="auto" w:fill="F6F6F6"/>
          </w:tcPr>
          <w:p w14:paraId="323237CA" w14:textId="7BCDCD1E" w:rsidR="006F2C1D" w:rsidRPr="006A15F6" w:rsidRDefault="006F2C1D" w:rsidP="00845A30">
            <w:pPr>
              <w:pStyle w:val="AEMCTableBodyCopy"/>
              <w:rPr>
                <w:rStyle w:val="Hyperlink"/>
                <w:rFonts w:ascii="Tahoma" w:hAnsi="Tahoma" w:cs="Tahoma"/>
                <w:color w:val="474647"/>
                <w:lang w:val="en-AU" w:bidi="th-TH"/>
              </w:rPr>
            </w:pPr>
            <w:r w:rsidRPr="006A15F6">
              <w:rPr>
                <w:rFonts w:ascii="Tahoma" w:hAnsi="Tahoma" w:cs="Tahoma"/>
                <w:color w:val="474647"/>
                <w:lang w:val="en-AU" w:bidi="th-TH"/>
              </w:rPr>
              <w:t xml:space="preserve">(c) </w:t>
            </w:r>
            <w:r w:rsidR="006A15F6" w:rsidRPr="006A15F6">
              <w:rPr>
                <w:rFonts w:ascii="Tahoma" w:hAnsi="Tahoma" w:cs="Tahoma"/>
                <w:color w:val="474647"/>
                <w:lang w:val="en-AU" w:bidi="th-TH"/>
              </w:rPr>
              <w:t>Is there a need for any transitional arrangements to assist with managing interactions</w:t>
            </w:r>
            <w:r w:rsidR="00CE02A2">
              <w:rPr>
                <w:rFonts w:ascii="Tahoma" w:hAnsi="Tahoma" w:cs="Tahoma"/>
                <w:color w:val="474647"/>
                <w:lang w:val="en-AU" w:bidi="th-TH"/>
              </w:rPr>
              <w:t xml:space="preserve"> </w:t>
            </w:r>
            <w:r w:rsidR="006A15F6" w:rsidRPr="006A15F6">
              <w:rPr>
                <w:rFonts w:ascii="Tahoma" w:hAnsi="Tahoma" w:cs="Tahoma"/>
                <w:color w:val="474647"/>
                <w:lang w:val="en-AU" w:bidi="th-TH"/>
              </w:rPr>
              <w:t>other NER amendments or other market reforms? If so, what?</w:t>
            </w:r>
          </w:p>
        </w:tc>
        <w:tc>
          <w:tcPr>
            <w:tcW w:w="5086" w:type="dxa"/>
            <w:tcBorders>
              <w:left w:val="single" w:sz="2" w:space="0" w:color="58595B" w:themeColor="accent4"/>
            </w:tcBorders>
          </w:tcPr>
          <w:p w14:paraId="4B930398" w14:textId="77777777" w:rsidR="006F2C1D" w:rsidRPr="00785222" w:rsidRDefault="006F2C1D" w:rsidP="00845A30">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2B98C60" w14:textId="76C36695" w:rsidR="00574796" w:rsidRPr="008A4886" w:rsidRDefault="00574796" w:rsidP="00574796">
      <w:pPr>
        <w:pStyle w:val="AEMCHeaderL4"/>
        <w:rPr>
          <w:rStyle w:val="Hyperlink"/>
        </w:rPr>
      </w:pPr>
      <w:r>
        <w:rPr>
          <w:rStyle w:val="Hyperlink"/>
          <w:b/>
        </w:rPr>
        <w:t xml:space="preserve">Question </w:t>
      </w:r>
      <w:r w:rsidR="00293D67">
        <w:rPr>
          <w:rStyle w:val="Hyperlink"/>
          <w:b/>
        </w:rPr>
        <w:t>8</w:t>
      </w:r>
      <w:r w:rsidRPr="008A4886">
        <w:rPr>
          <w:rStyle w:val="Hyperlink"/>
        </w:rPr>
        <w:t xml:space="preserve"> –</w:t>
      </w:r>
      <w:r>
        <w:rPr>
          <w:rStyle w:val="Hyperlink"/>
        </w:rPr>
        <w:t xml:space="preserve"> </w:t>
      </w:r>
      <w:r w:rsidR="00293D67">
        <w:rPr>
          <w:rFonts w:ascii="Tahoma" w:hAnsi="Tahoma" w:cs="Tahoma"/>
          <w:lang w:val="en-AU" w:bidi="th-TH"/>
        </w:rPr>
        <w:t xml:space="preserve">BIODIVERSITY OFFSET ARRANGEMENTS </w:t>
      </w:r>
      <w:r w:rsidR="00603D82">
        <w:rPr>
          <w:rFonts w:ascii="Tahoma" w:hAnsi="Tahoma" w:cs="Tahoma"/>
          <w:lang w:val="en-AU" w:bidi="th-TH"/>
        </w:rPr>
        <w:t>ACROSS NEM JURISDICTIONS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74796" w:rsidRPr="0000465F" w14:paraId="07380B74" w14:textId="77777777" w:rsidTr="00845A30">
        <w:tc>
          <w:tcPr>
            <w:tcW w:w="2835" w:type="dxa"/>
            <w:tcBorders>
              <w:top w:val="single" w:sz="18" w:space="0" w:color="00A8E5" w:themeColor="accent1"/>
              <w:right w:val="single" w:sz="2" w:space="0" w:color="58595B" w:themeColor="accent4"/>
            </w:tcBorders>
            <w:shd w:val="clear" w:color="auto" w:fill="F6F6F6"/>
          </w:tcPr>
          <w:p w14:paraId="42565A55" w14:textId="77777777" w:rsidR="00603D82" w:rsidRPr="00603D82" w:rsidRDefault="00603D82" w:rsidP="00603D82">
            <w:pPr>
              <w:autoSpaceDE w:val="0"/>
              <w:autoSpaceDN w:val="0"/>
              <w:adjustRightInd w:val="0"/>
              <w:spacing w:line="240" w:lineRule="auto"/>
              <w:rPr>
                <w:rFonts w:ascii="Tahoma" w:hAnsi="Tahoma" w:cs="Tahoma"/>
                <w:color w:val="474647"/>
                <w:szCs w:val="18"/>
                <w:lang w:val="en-AU" w:bidi="th-TH"/>
              </w:rPr>
            </w:pPr>
            <w:r w:rsidRPr="00603D82">
              <w:rPr>
                <w:rFonts w:ascii="Tahoma" w:hAnsi="Tahoma" w:cs="Tahoma"/>
                <w:color w:val="474647"/>
                <w:szCs w:val="18"/>
                <w:lang w:val="en-AU" w:bidi="th-TH"/>
              </w:rPr>
              <w:t>Are the costs of meeting biodiversity obligations material? Are they likely to impact</w:t>
            </w:r>
          </w:p>
          <w:p w14:paraId="134AFFB1" w14:textId="05D43936" w:rsidR="00574796" w:rsidRPr="00603D82" w:rsidRDefault="00603D82" w:rsidP="00603D82">
            <w:pPr>
              <w:autoSpaceDE w:val="0"/>
              <w:autoSpaceDN w:val="0"/>
              <w:adjustRightInd w:val="0"/>
              <w:spacing w:line="240" w:lineRule="auto"/>
              <w:rPr>
                <w:rFonts w:ascii="Tahoma" w:hAnsi="Tahoma" w:cs="Tahoma"/>
                <w:color w:val="474647"/>
                <w:szCs w:val="18"/>
                <w:lang w:val="en-AU" w:bidi="th-TH"/>
              </w:rPr>
            </w:pPr>
            <w:r w:rsidRPr="00603D82">
              <w:rPr>
                <w:rFonts w:ascii="Tahoma" w:hAnsi="Tahoma" w:cs="Tahoma"/>
                <w:color w:val="474647"/>
                <w:szCs w:val="18"/>
                <w:lang w:val="en-AU" w:bidi="th-TH"/>
              </w:rPr>
              <w:t>financeability of actionable ISP projects?</w:t>
            </w:r>
          </w:p>
          <w:p w14:paraId="3F3FE159" w14:textId="77777777" w:rsidR="00574796" w:rsidRPr="00356B97" w:rsidRDefault="00574796"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10B4E814" w14:textId="77777777" w:rsidR="00574796" w:rsidRPr="00785222" w:rsidRDefault="00574796" w:rsidP="00845A30">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38F6B66" w14:textId="14103941" w:rsidR="0004089F" w:rsidRPr="008A4886" w:rsidRDefault="0004089F" w:rsidP="0004089F">
      <w:pPr>
        <w:pStyle w:val="AEMCHeaderL4"/>
        <w:rPr>
          <w:rStyle w:val="Hyperlink"/>
        </w:rPr>
      </w:pPr>
      <w:r>
        <w:rPr>
          <w:rStyle w:val="Hyperlink"/>
          <w:b/>
        </w:rPr>
        <w:t>Q</w:t>
      </w:r>
      <w:r w:rsidR="00A66233">
        <w:rPr>
          <w:rStyle w:val="Hyperlink"/>
          <w:b/>
        </w:rPr>
        <w:t>U</w:t>
      </w:r>
      <w:r>
        <w:rPr>
          <w:rStyle w:val="Hyperlink"/>
          <w:b/>
        </w:rPr>
        <w:t xml:space="preserve">estion </w:t>
      </w:r>
      <w:r w:rsidR="00A66233">
        <w:rPr>
          <w:rStyle w:val="Hyperlink"/>
          <w:b/>
        </w:rPr>
        <w:t>9</w:t>
      </w:r>
      <w:r w:rsidRPr="008A4886">
        <w:rPr>
          <w:rStyle w:val="Hyperlink"/>
        </w:rPr>
        <w:t xml:space="preserve"> –</w:t>
      </w:r>
      <w:r>
        <w:rPr>
          <w:rStyle w:val="Hyperlink"/>
        </w:rPr>
        <w:t xml:space="preserve"> </w:t>
      </w:r>
      <w:r w:rsidR="00A66233" w:rsidRPr="00A66233">
        <w:rPr>
          <w:rFonts w:ascii="Tahoma" w:hAnsi="Tahoma" w:cs="Tahoma"/>
          <w:lang w:val="en-AU" w:bidi="th-TH"/>
        </w:rPr>
        <w:t>RECOGNISING AND MANAGING BIODIVERSITY OFFSET COSTS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04089F" w:rsidRPr="0000465F" w14:paraId="0F414985" w14:textId="77777777" w:rsidTr="00845A30">
        <w:tc>
          <w:tcPr>
            <w:tcW w:w="2835" w:type="dxa"/>
            <w:tcBorders>
              <w:top w:val="single" w:sz="18" w:space="0" w:color="00A8E5" w:themeColor="accent1"/>
              <w:right w:val="single" w:sz="2" w:space="0" w:color="58595B" w:themeColor="accent4"/>
            </w:tcBorders>
            <w:shd w:val="clear" w:color="auto" w:fill="F6F6F6"/>
          </w:tcPr>
          <w:p w14:paraId="6597485F" w14:textId="0AF7A509" w:rsidR="00AC40D1" w:rsidRPr="00F12E5F" w:rsidRDefault="0004089F" w:rsidP="00AC40D1">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 xml:space="preserve">(a) </w:t>
            </w:r>
            <w:r w:rsidR="00AC40D1" w:rsidRPr="00F12E5F">
              <w:rPr>
                <w:rFonts w:ascii="Tahoma" w:hAnsi="Tahoma" w:cs="Tahoma"/>
                <w:color w:val="474647"/>
                <w:szCs w:val="18"/>
                <w:lang w:val="en-AU" w:bidi="th-TH"/>
              </w:rPr>
              <w:t>Does the AER already have discretion to do what the rule change request is proposing</w:t>
            </w:r>
          </w:p>
          <w:p w14:paraId="3B72BE30" w14:textId="77777777" w:rsidR="0004089F" w:rsidRPr="00F12E5F" w:rsidRDefault="00AC40D1" w:rsidP="00AC40D1">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(i.e. applying depreciation as incurred for transmission assets)?</w:t>
            </w:r>
          </w:p>
          <w:p w14:paraId="08492F1C" w14:textId="0D2E11EF" w:rsidR="00F12E5F" w:rsidRPr="00F12E5F" w:rsidRDefault="00F12E5F" w:rsidP="00AC40D1">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7AA10B74" w14:textId="77777777" w:rsidR="0004089F" w:rsidRPr="00785222" w:rsidRDefault="0004089F" w:rsidP="00845A30">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4089F" w:rsidRPr="0000465F" w14:paraId="415FF87B" w14:textId="77777777" w:rsidTr="00845A30">
        <w:tc>
          <w:tcPr>
            <w:tcW w:w="2835" w:type="dxa"/>
            <w:tcBorders>
              <w:right w:val="single" w:sz="2" w:space="0" w:color="58595B" w:themeColor="accent4"/>
            </w:tcBorders>
            <w:shd w:val="clear" w:color="auto" w:fill="F6F6F6"/>
          </w:tcPr>
          <w:p w14:paraId="636B464D" w14:textId="77777777" w:rsidR="00AC40D1" w:rsidRPr="00F12E5F" w:rsidRDefault="0004089F" w:rsidP="00AC40D1">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 xml:space="preserve">(b) </w:t>
            </w:r>
            <w:r w:rsidR="00AC40D1" w:rsidRPr="00F12E5F">
              <w:rPr>
                <w:rFonts w:ascii="Tahoma" w:hAnsi="Tahoma" w:cs="Tahoma"/>
                <w:color w:val="474647"/>
                <w:szCs w:val="18"/>
                <w:lang w:val="en-AU" w:bidi="th-TH"/>
              </w:rPr>
              <w:t>Should land purchased specifically for the purpose of meeting biodiversity offset</w:t>
            </w:r>
          </w:p>
          <w:p w14:paraId="723B499B" w14:textId="1DB0AEFD" w:rsidR="0004089F" w:rsidRPr="00F12E5F" w:rsidRDefault="00AC40D1" w:rsidP="00845A30">
            <w:pPr>
              <w:autoSpaceDE w:val="0"/>
              <w:autoSpaceDN w:val="0"/>
              <w:adjustRightInd w:val="0"/>
              <w:spacing w:line="240" w:lineRule="auto"/>
              <w:rPr>
                <w:rStyle w:val="Hyperlink"/>
                <w:rFonts w:ascii="Tahoma" w:hAnsi="Tahoma" w:cs="Tahoma"/>
                <w:color w:val="474647"/>
                <w:szCs w:val="18"/>
                <w:lang w:val="en-AU" w:bidi="th-TH"/>
              </w:rPr>
            </w:pPr>
            <w:r w:rsidRPr="00F12E5F">
              <w:rPr>
                <w:rFonts w:ascii="Tahoma" w:hAnsi="Tahoma" w:cs="Tahoma"/>
                <w:color w:val="474647"/>
                <w:szCs w:val="18"/>
                <w:lang w:val="en-AU" w:bidi="th-TH"/>
              </w:rPr>
              <w:t>obligations be depreciable? Should other costs of meeting biodiversity offset obligations be</w:t>
            </w:r>
            <w:r w:rsidR="00F12E5F" w:rsidRPr="00F12E5F">
              <w:rPr>
                <w:rFonts w:ascii="Tahoma" w:hAnsi="Tahoma" w:cs="Tahoma"/>
                <w:color w:val="474647"/>
                <w:szCs w:val="18"/>
                <w:lang w:val="en-AU" w:bidi="th-TH"/>
              </w:rPr>
              <w:t xml:space="preserve"> </w:t>
            </w:r>
            <w:r w:rsidRPr="00F12E5F">
              <w:rPr>
                <w:rFonts w:ascii="Tahoma" w:hAnsi="Tahoma" w:cs="Tahoma"/>
                <w:color w:val="474647"/>
                <w:szCs w:val="18"/>
                <w:lang w:val="en-AU" w:bidi="th-TH"/>
              </w:rPr>
              <w:t>depreciable?</w:t>
            </w:r>
          </w:p>
        </w:tc>
        <w:tc>
          <w:tcPr>
            <w:tcW w:w="5086" w:type="dxa"/>
            <w:tcBorders>
              <w:left w:val="single" w:sz="2" w:space="0" w:color="58595B" w:themeColor="accent4"/>
            </w:tcBorders>
          </w:tcPr>
          <w:p w14:paraId="6783ABBA" w14:textId="77777777" w:rsidR="0004089F" w:rsidRPr="00785222" w:rsidRDefault="0004089F" w:rsidP="00845A30">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4089F" w:rsidRPr="0000465F" w14:paraId="3E2E4D5A" w14:textId="77777777" w:rsidTr="00845A30">
        <w:tc>
          <w:tcPr>
            <w:tcW w:w="2835" w:type="dxa"/>
            <w:tcBorders>
              <w:right w:val="single" w:sz="2" w:space="0" w:color="58595B" w:themeColor="accent4"/>
            </w:tcBorders>
            <w:shd w:val="clear" w:color="auto" w:fill="F6F6F6"/>
          </w:tcPr>
          <w:p w14:paraId="61F62FA3" w14:textId="6ACB7EA9" w:rsidR="0004089F" w:rsidRPr="00F12E5F" w:rsidRDefault="0004089F" w:rsidP="00F12E5F">
            <w:pPr>
              <w:pStyle w:val="AEMCTableBodyCopy"/>
              <w:rPr>
                <w:rFonts w:ascii="Tahoma" w:hAnsi="Tahoma" w:cs="Tahoma"/>
                <w:color w:val="474647"/>
                <w:lang w:val="en-AU" w:bidi="th-TH"/>
              </w:rPr>
            </w:pPr>
            <w:r w:rsidRPr="00F12E5F">
              <w:rPr>
                <w:rFonts w:ascii="Tahoma" w:hAnsi="Tahoma" w:cs="Tahoma"/>
                <w:color w:val="474647"/>
                <w:lang w:val="en-AU" w:bidi="th-TH"/>
              </w:rPr>
              <w:lastRenderedPageBreak/>
              <w:t xml:space="preserve">(c) </w:t>
            </w:r>
            <w:r w:rsidR="00F12E5F" w:rsidRPr="00F12E5F">
              <w:rPr>
                <w:rFonts w:ascii="Tahoma" w:hAnsi="Tahoma" w:cs="Tahoma"/>
                <w:color w:val="474647"/>
                <w:lang w:val="en-AU" w:bidi="th-TH"/>
              </w:rPr>
              <w:t>Do you agree or disagree that recovering depreciation of biodiversity offset costs as</w:t>
            </w:r>
            <w:r w:rsidR="004672FE">
              <w:rPr>
                <w:rFonts w:ascii="Tahoma" w:hAnsi="Tahoma" w:cs="Tahoma"/>
                <w:color w:val="474647"/>
                <w:lang w:val="en-AU" w:bidi="th-TH"/>
              </w:rPr>
              <w:t xml:space="preserve"> </w:t>
            </w:r>
            <w:r w:rsidR="00F12E5F" w:rsidRPr="00F12E5F">
              <w:rPr>
                <w:rFonts w:ascii="Tahoma" w:hAnsi="Tahoma" w:cs="Tahoma"/>
                <w:color w:val="474647"/>
                <w:lang w:val="en-AU" w:bidi="th-TH"/>
              </w:rPr>
              <w:t>incurred (as opposed to as commissioned), would be an appropriate solution to the</w:t>
            </w:r>
            <w:r w:rsidR="004672FE">
              <w:rPr>
                <w:rFonts w:ascii="Tahoma" w:hAnsi="Tahoma" w:cs="Tahoma"/>
                <w:color w:val="474647"/>
                <w:lang w:val="en-AU" w:bidi="th-TH"/>
              </w:rPr>
              <w:t xml:space="preserve"> </w:t>
            </w:r>
            <w:r w:rsidR="00F12E5F" w:rsidRPr="00F12E5F">
              <w:rPr>
                <w:rFonts w:ascii="Tahoma" w:hAnsi="Tahoma" w:cs="Tahoma"/>
                <w:color w:val="474647"/>
                <w:lang w:val="en-AU" w:bidi="th-TH"/>
              </w:rPr>
              <w:t>financeability problem? Does this re-allocate completion risk from TNSP’s to consumers?</w:t>
            </w:r>
          </w:p>
          <w:p w14:paraId="4DEB0585" w14:textId="1059D968" w:rsidR="00F12E5F" w:rsidRPr="00F12E5F" w:rsidRDefault="00F12E5F" w:rsidP="00F12E5F">
            <w:pPr>
              <w:pStyle w:val="AEMCTableBodyCopy"/>
              <w:rPr>
                <w:rStyle w:val="Hyperlink"/>
                <w:lang w:val="pt-BR"/>
              </w:rPr>
            </w:pPr>
          </w:p>
        </w:tc>
        <w:tc>
          <w:tcPr>
            <w:tcW w:w="5086" w:type="dxa"/>
            <w:tcBorders>
              <w:left w:val="single" w:sz="2" w:space="0" w:color="58595B" w:themeColor="accent4"/>
            </w:tcBorders>
          </w:tcPr>
          <w:p w14:paraId="4C3F946F" w14:textId="77777777" w:rsidR="0004089F" w:rsidRPr="00785222" w:rsidRDefault="0004089F" w:rsidP="00845A30">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4089F" w:rsidRPr="0000465F" w14:paraId="18BBA7EF" w14:textId="77777777" w:rsidTr="00845A30">
        <w:tc>
          <w:tcPr>
            <w:tcW w:w="2835" w:type="dxa"/>
            <w:tcBorders>
              <w:right w:val="single" w:sz="2" w:space="0" w:color="58595B" w:themeColor="accent4"/>
            </w:tcBorders>
            <w:shd w:val="clear" w:color="auto" w:fill="F6F6F6"/>
          </w:tcPr>
          <w:p w14:paraId="6BC89897" w14:textId="5FBDD323" w:rsidR="00F12E5F" w:rsidRPr="00F12E5F" w:rsidRDefault="0004089F" w:rsidP="00F12E5F">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 xml:space="preserve">(d) </w:t>
            </w:r>
            <w:r w:rsidR="00F12E5F" w:rsidRPr="00F12E5F">
              <w:rPr>
                <w:rFonts w:ascii="Tahoma" w:hAnsi="Tahoma" w:cs="Tahoma"/>
                <w:color w:val="474647"/>
                <w:szCs w:val="18"/>
                <w:lang w:val="en-AU" w:bidi="th-TH"/>
              </w:rPr>
              <w:t>Are the nature of biodiversity offsets different from other assets that comprise a specific</w:t>
            </w:r>
          </w:p>
          <w:p w14:paraId="0992D4B7" w14:textId="77777777" w:rsidR="00F12E5F" w:rsidRPr="00F12E5F" w:rsidRDefault="00F12E5F" w:rsidP="00F12E5F">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actionable ISP project, such that biodiversity offsets should be depreciated on a different</w:t>
            </w:r>
          </w:p>
          <w:p w14:paraId="4176FF54" w14:textId="77777777" w:rsidR="0004089F" w:rsidRPr="00F12E5F" w:rsidRDefault="00F12E5F" w:rsidP="00F12E5F">
            <w:pPr>
              <w:autoSpaceDE w:val="0"/>
              <w:autoSpaceDN w:val="0"/>
              <w:adjustRightInd w:val="0"/>
              <w:spacing w:line="240" w:lineRule="auto"/>
              <w:rPr>
                <w:rFonts w:ascii="Tahoma" w:hAnsi="Tahoma" w:cs="Tahoma"/>
                <w:color w:val="474647"/>
                <w:szCs w:val="18"/>
                <w:lang w:val="en-AU" w:bidi="th-TH"/>
              </w:rPr>
            </w:pPr>
            <w:r w:rsidRPr="00F12E5F">
              <w:rPr>
                <w:rFonts w:ascii="Tahoma" w:hAnsi="Tahoma" w:cs="Tahoma"/>
                <w:color w:val="474647"/>
                <w:szCs w:val="18"/>
                <w:lang w:val="en-AU" w:bidi="th-TH"/>
              </w:rPr>
              <w:t>basis to other assets?</w:t>
            </w:r>
          </w:p>
          <w:p w14:paraId="4F42BC9B" w14:textId="3C8E7DA5" w:rsidR="00F12E5F" w:rsidRPr="00F12E5F" w:rsidRDefault="00F12E5F" w:rsidP="00F12E5F">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4E4A701B" w14:textId="77777777" w:rsidR="0004089F" w:rsidRPr="00785222" w:rsidRDefault="0004089F" w:rsidP="00845A30">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48AE70A" w14:textId="60B067B1" w:rsidR="00574796" w:rsidRPr="00DF7D98" w:rsidRDefault="00574796" w:rsidP="00574796">
      <w:pPr>
        <w:pStyle w:val="AEMCHeaderL4"/>
        <w:rPr>
          <w:rStyle w:val="Hyperlink"/>
        </w:rPr>
      </w:pPr>
      <w:r>
        <w:rPr>
          <w:rStyle w:val="Hyperlink"/>
          <w:b/>
        </w:rPr>
        <w:t xml:space="preserve">Question </w:t>
      </w:r>
      <w:r w:rsidR="00DF7D98">
        <w:rPr>
          <w:rStyle w:val="Hyperlink"/>
          <w:b/>
        </w:rPr>
        <w:t>10</w:t>
      </w:r>
      <w:r w:rsidRPr="008A4886">
        <w:rPr>
          <w:rStyle w:val="Hyperlink"/>
        </w:rPr>
        <w:t xml:space="preserve"> –</w:t>
      </w:r>
      <w:r>
        <w:rPr>
          <w:rStyle w:val="Hyperlink"/>
        </w:rPr>
        <w:t xml:space="preserve"> </w:t>
      </w:r>
      <w:r w:rsidR="00DF7D98" w:rsidRPr="00DF7D98">
        <w:rPr>
          <w:rFonts w:ascii="Tahoma" w:hAnsi="Tahoma" w:cs="Tahoma"/>
          <w:lang w:val="en-AU" w:bidi="th-TH"/>
        </w:rPr>
        <w:t>APPLICATION OF PROPOSED SOLUTION TO INTENDING TNSPS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74796" w:rsidRPr="0000465F" w14:paraId="5075B177" w14:textId="77777777" w:rsidTr="00845A30">
        <w:tc>
          <w:tcPr>
            <w:tcW w:w="2835" w:type="dxa"/>
            <w:tcBorders>
              <w:top w:val="single" w:sz="18" w:space="0" w:color="00A8E5" w:themeColor="accent1"/>
              <w:right w:val="single" w:sz="2" w:space="0" w:color="58595B" w:themeColor="accent4"/>
            </w:tcBorders>
            <w:shd w:val="clear" w:color="auto" w:fill="F6F6F6"/>
          </w:tcPr>
          <w:p w14:paraId="300D05B3" w14:textId="77777777" w:rsidR="00574796" w:rsidRPr="00DF7D98" w:rsidRDefault="00DF7D98" w:rsidP="00DF7D98">
            <w:pPr>
              <w:autoSpaceDE w:val="0"/>
              <w:autoSpaceDN w:val="0"/>
              <w:adjustRightInd w:val="0"/>
              <w:spacing w:line="240" w:lineRule="auto"/>
              <w:rPr>
                <w:rFonts w:ascii="Tahoma" w:hAnsi="Tahoma" w:cs="Tahoma"/>
                <w:color w:val="474647"/>
                <w:szCs w:val="18"/>
                <w:lang w:val="en-AU" w:bidi="th-TH"/>
              </w:rPr>
            </w:pPr>
            <w:r w:rsidRPr="00DF7D98">
              <w:rPr>
                <w:rFonts w:ascii="Tahoma" w:hAnsi="Tahoma" w:cs="Tahoma"/>
                <w:color w:val="474647"/>
                <w:szCs w:val="18"/>
                <w:lang w:val="en-AU" w:bidi="th-TH"/>
              </w:rPr>
              <w:t>If TNSPs are able to recover depreciation of biodiversity offsets on an as incurred basis, should this be extended to intending TNSPs?</w:t>
            </w:r>
          </w:p>
          <w:p w14:paraId="679002D7" w14:textId="5EEFC95E" w:rsidR="00DF7D98" w:rsidRPr="00356B97" w:rsidRDefault="00DF7D98" w:rsidP="00DF7D98">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1AC9F2D6" w14:textId="77777777" w:rsidR="00574796" w:rsidRPr="00785222" w:rsidRDefault="00574796" w:rsidP="00845A30">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A0908A7" w14:textId="77777777" w:rsidR="004C6AE3" w:rsidRPr="008A4886" w:rsidRDefault="004C6AE3" w:rsidP="004C6AE3">
      <w:pPr>
        <w:pStyle w:val="AEMCHeaderL4"/>
        <w:rPr>
          <w:rStyle w:val="Hyperlink"/>
        </w:rPr>
      </w:pPr>
      <w:r>
        <w:rPr>
          <w:rStyle w:val="Hyperlink"/>
          <w:b/>
        </w:rPr>
        <w:t>Question 11</w:t>
      </w:r>
      <w:r w:rsidRPr="008A4886">
        <w:rPr>
          <w:rStyle w:val="Hyperlink"/>
        </w:rPr>
        <w:t xml:space="preserve"> –</w:t>
      </w:r>
      <w:r>
        <w:rPr>
          <w:rStyle w:val="Hyperlink"/>
        </w:rPr>
        <w:t xml:space="preserve"> </w:t>
      </w:r>
      <w:r w:rsidRPr="00B66C5D">
        <w:rPr>
          <w:rFonts w:ascii="Tahoma" w:hAnsi="Tahoma" w:cs="Tahoma"/>
          <w:lang w:val="en-AU" w:bidi="th-TH"/>
        </w:rPr>
        <w:t>CLARIFYING DEPRECIATION TREATMENT OF ASSET CLASSES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C6AE3" w:rsidRPr="0000465F" w14:paraId="09853A33" w14:textId="77777777" w:rsidTr="00845A30">
        <w:tc>
          <w:tcPr>
            <w:tcW w:w="2835" w:type="dxa"/>
            <w:tcBorders>
              <w:top w:val="single" w:sz="18" w:space="0" w:color="00A8E5" w:themeColor="accent1"/>
              <w:right w:val="single" w:sz="2" w:space="0" w:color="58595B" w:themeColor="accent4"/>
            </w:tcBorders>
            <w:shd w:val="clear" w:color="auto" w:fill="F6F6F6"/>
          </w:tcPr>
          <w:p w14:paraId="5689D610" w14:textId="15F96DFF" w:rsidR="001021DE" w:rsidRPr="007F339D" w:rsidRDefault="001021DE" w:rsidP="001021DE">
            <w:pPr>
              <w:autoSpaceDE w:val="0"/>
              <w:autoSpaceDN w:val="0"/>
              <w:adjustRightInd w:val="0"/>
              <w:spacing w:line="240" w:lineRule="auto"/>
              <w:rPr>
                <w:rFonts w:ascii="Tahoma" w:hAnsi="Tahoma" w:cs="Tahoma"/>
                <w:color w:val="474647"/>
                <w:szCs w:val="18"/>
                <w:lang w:val="en-AU" w:bidi="th-TH"/>
              </w:rPr>
            </w:pPr>
            <w:r w:rsidRPr="007F339D">
              <w:rPr>
                <w:rFonts w:ascii="Tahoma" w:hAnsi="Tahoma" w:cs="Tahoma"/>
                <w:color w:val="474647"/>
                <w:szCs w:val="18"/>
                <w:lang w:val="en-AU" w:bidi="th-TH"/>
              </w:rPr>
              <w:t>(a) Do you agree with the proposal to require the AER to explicitly outline how depreciation would apply to all asset classes in actionable ISP projects? Should this include biodiversity assets?</w:t>
            </w:r>
          </w:p>
          <w:p w14:paraId="171C78DF" w14:textId="25C375C5" w:rsidR="001021DE" w:rsidRPr="007F339D" w:rsidRDefault="001021DE" w:rsidP="001021DE">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top w:val="single" w:sz="18" w:space="0" w:color="00A8E5" w:themeColor="accent1"/>
              <w:left w:val="single" w:sz="2" w:space="0" w:color="58595B" w:themeColor="accent4"/>
            </w:tcBorders>
          </w:tcPr>
          <w:p w14:paraId="3A55D2D0" w14:textId="77777777" w:rsidR="004C6AE3" w:rsidRPr="00785222" w:rsidRDefault="004C6AE3" w:rsidP="00845A30">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4C6AE3" w:rsidRPr="0000465F" w14:paraId="7DAE7D5C" w14:textId="77777777" w:rsidTr="00845A30">
        <w:tc>
          <w:tcPr>
            <w:tcW w:w="2835" w:type="dxa"/>
            <w:tcBorders>
              <w:right w:val="single" w:sz="2" w:space="0" w:color="58595B" w:themeColor="accent4"/>
            </w:tcBorders>
            <w:shd w:val="clear" w:color="auto" w:fill="F6F6F6"/>
          </w:tcPr>
          <w:p w14:paraId="6957A7F5" w14:textId="01169A4F" w:rsidR="007F339D" w:rsidRPr="007F339D" w:rsidRDefault="004C6AE3" w:rsidP="007F339D">
            <w:pPr>
              <w:autoSpaceDE w:val="0"/>
              <w:autoSpaceDN w:val="0"/>
              <w:adjustRightInd w:val="0"/>
              <w:spacing w:line="240" w:lineRule="auto"/>
              <w:rPr>
                <w:rFonts w:ascii="Tahoma" w:hAnsi="Tahoma" w:cs="Tahoma"/>
                <w:color w:val="474647"/>
                <w:szCs w:val="18"/>
                <w:lang w:val="en-AU" w:bidi="th-TH"/>
              </w:rPr>
            </w:pPr>
            <w:r w:rsidRPr="007F339D">
              <w:rPr>
                <w:rFonts w:ascii="Tahoma" w:hAnsi="Tahoma" w:cs="Tahoma"/>
                <w:color w:val="474647"/>
                <w:szCs w:val="18"/>
                <w:lang w:val="en-AU" w:bidi="th-TH"/>
              </w:rPr>
              <w:t>(b)</w:t>
            </w:r>
            <w:r w:rsidR="007F339D" w:rsidRPr="007F339D">
              <w:rPr>
                <w:rFonts w:ascii="Tahoma" w:hAnsi="Tahoma" w:cs="Tahoma"/>
                <w:color w:val="474647"/>
                <w:szCs w:val="18"/>
                <w:lang w:val="en-AU" w:bidi="th-TH"/>
              </w:rPr>
              <w:t xml:space="preserve"> If you agree that the deprecation treatment of asset classes should be documented, how</w:t>
            </w:r>
            <w:r w:rsidR="007F339D">
              <w:rPr>
                <w:rFonts w:ascii="Tahoma" w:hAnsi="Tahoma" w:cs="Tahoma"/>
                <w:color w:val="474647"/>
                <w:szCs w:val="18"/>
                <w:lang w:val="en-AU" w:bidi="th-TH"/>
              </w:rPr>
              <w:t xml:space="preserve"> </w:t>
            </w:r>
            <w:r w:rsidR="007F339D" w:rsidRPr="007F339D">
              <w:rPr>
                <w:rFonts w:ascii="Tahoma" w:hAnsi="Tahoma" w:cs="Tahoma"/>
                <w:color w:val="474647"/>
                <w:szCs w:val="18"/>
                <w:lang w:val="en-AU" w:bidi="th-TH"/>
              </w:rPr>
              <w:t>should it be implemented — through the NER, AER guidelines and/or other methods?</w:t>
            </w:r>
          </w:p>
          <w:p w14:paraId="1420E0B1" w14:textId="77777777" w:rsidR="004C6AE3" w:rsidRPr="007F339D" w:rsidRDefault="004C6AE3" w:rsidP="00845A30">
            <w:pPr>
              <w:autoSpaceDE w:val="0"/>
              <w:autoSpaceDN w:val="0"/>
              <w:adjustRightInd w:val="0"/>
              <w:spacing w:line="240" w:lineRule="auto"/>
              <w:rPr>
                <w:rStyle w:val="Hyperlink"/>
                <w:rFonts w:ascii="Tahoma" w:hAnsi="Tahoma" w:cs="Tahoma"/>
                <w:color w:val="474647"/>
                <w:szCs w:val="18"/>
                <w:lang w:val="en-AU" w:bidi="th-TH"/>
              </w:rPr>
            </w:pPr>
          </w:p>
        </w:tc>
        <w:tc>
          <w:tcPr>
            <w:tcW w:w="5086" w:type="dxa"/>
            <w:tcBorders>
              <w:left w:val="single" w:sz="2" w:space="0" w:color="58595B" w:themeColor="accent4"/>
            </w:tcBorders>
          </w:tcPr>
          <w:p w14:paraId="4C58973B" w14:textId="77777777" w:rsidR="004C6AE3" w:rsidRPr="00785222" w:rsidRDefault="004C6AE3" w:rsidP="00845A30">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B04787F" w14:textId="255CD586" w:rsidR="00C114E7" w:rsidRPr="008A4886" w:rsidRDefault="00C114E7" w:rsidP="00C114E7">
      <w:pPr>
        <w:pStyle w:val="AEMCHeaderL4"/>
        <w:rPr>
          <w:rStyle w:val="Hyperlink"/>
        </w:rPr>
      </w:pPr>
      <w:r w:rsidRPr="008A4886">
        <w:rPr>
          <w:rStyle w:val="Hyperlink"/>
          <w:b/>
        </w:rPr>
        <w:t xml:space="preserve">CHAPTER </w:t>
      </w:r>
      <w:r w:rsidR="006C34D4">
        <w:rPr>
          <w:rStyle w:val="Hyperlink"/>
          <w:b/>
        </w:rPr>
        <w:t>12</w:t>
      </w:r>
      <w:r w:rsidRPr="008A4886">
        <w:rPr>
          <w:rStyle w:val="Hyperlink"/>
        </w:rPr>
        <w:t xml:space="preserve"> </w:t>
      </w:r>
      <w:r w:rsidRPr="00E046FB">
        <w:rPr>
          <w:rStyle w:val="Hyperlink"/>
        </w:rPr>
        <w:t xml:space="preserve">– </w:t>
      </w:r>
      <w:r w:rsidR="00E046FB" w:rsidRPr="00E046FB">
        <w:rPr>
          <w:rFonts w:ascii="Tahoma" w:hAnsi="Tahoma" w:cs="Tahoma"/>
          <w:lang w:val="en-AU" w:bidi="th-TH"/>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rsidTr="001C6966">
        <w:tc>
          <w:tcPr>
            <w:tcW w:w="2835" w:type="dxa"/>
            <w:tcBorders>
              <w:top w:val="single" w:sz="18" w:space="0" w:color="00A8E5" w:themeColor="accent1"/>
              <w:right w:val="single" w:sz="2" w:space="0" w:color="58595B" w:themeColor="accent4"/>
            </w:tcBorders>
            <w:shd w:val="clear" w:color="auto" w:fill="F6F6F6"/>
          </w:tcPr>
          <w:p w14:paraId="2BBD4C3D" w14:textId="77777777" w:rsidR="00E046FB" w:rsidRPr="00E046FB" w:rsidRDefault="00E046FB" w:rsidP="00E046FB">
            <w:pPr>
              <w:autoSpaceDE w:val="0"/>
              <w:autoSpaceDN w:val="0"/>
              <w:adjustRightInd w:val="0"/>
              <w:spacing w:line="240" w:lineRule="auto"/>
              <w:rPr>
                <w:rFonts w:ascii="Tahoma" w:hAnsi="Tahoma" w:cs="Tahoma"/>
                <w:color w:val="474647"/>
                <w:szCs w:val="18"/>
                <w:lang w:val="en-AU" w:bidi="th-TH"/>
              </w:rPr>
            </w:pPr>
            <w:r w:rsidRPr="00E046FB">
              <w:rPr>
                <w:rFonts w:ascii="Tahoma" w:hAnsi="Tahoma" w:cs="Tahoma"/>
                <w:color w:val="474647"/>
                <w:szCs w:val="18"/>
                <w:lang w:val="en-AU" w:bidi="th-TH"/>
              </w:rPr>
              <w:t>Do you agree with the proposed assessment framework? Are there additional principles that</w:t>
            </w:r>
          </w:p>
          <w:p w14:paraId="558F8B83" w14:textId="1F2DFDD6" w:rsidR="00E046FB" w:rsidRPr="00C305F1" w:rsidRDefault="00E046FB" w:rsidP="00E046FB">
            <w:pPr>
              <w:pStyle w:val="AEMCTableBodyCopy"/>
              <w:rPr>
                <w:rStyle w:val="Hyperlink"/>
                <w:rFonts w:ascii="Tahoma" w:hAnsi="Tahoma" w:cs="Tahoma"/>
                <w:color w:val="474647"/>
                <w:lang w:val="en-AU" w:bidi="th-TH"/>
              </w:rPr>
            </w:pPr>
            <w:r w:rsidRPr="00E046FB">
              <w:rPr>
                <w:rFonts w:ascii="Tahoma" w:hAnsi="Tahoma" w:cs="Tahoma"/>
                <w:color w:val="474647"/>
                <w:lang w:val="en-AU" w:bidi="th-TH"/>
              </w:rPr>
              <w:t>the Commission should take into account or are there principles that are not relevant?</w:t>
            </w:r>
          </w:p>
        </w:tc>
        <w:tc>
          <w:tcPr>
            <w:tcW w:w="5086"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5"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bl>
    <w:p w14:paraId="1BB46514" w14:textId="77777777" w:rsidR="00C114E7" w:rsidRPr="0015555C" w:rsidRDefault="00C114E7" w:rsidP="0015555C">
      <w:pPr>
        <w:pStyle w:val="AEMCBodyCopy"/>
      </w:pPr>
    </w:p>
    <w:sectPr w:rsidR="00C114E7"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EB1E" w14:textId="77777777" w:rsidR="00376557" w:rsidRDefault="00376557" w:rsidP="00E768E2">
      <w:r>
        <w:separator/>
      </w:r>
    </w:p>
    <w:p w14:paraId="30B7AF32" w14:textId="77777777" w:rsidR="00376557" w:rsidRDefault="00376557" w:rsidP="00E768E2"/>
    <w:p w14:paraId="11C8EE14" w14:textId="77777777" w:rsidR="00376557" w:rsidRDefault="00376557" w:rsidP="00E768E2"/>
    <w:p w14:paraId="646231BB" w14:textId="77777777" w:rsidR="00376557" w:rsidRDefault="00376557" w:rsidP="00E768E2"/>
    <w:p w14:paraId="261AC32E" w14:textId="77777777" w:rsidR="00376557" w:rsidRDefault="00376557"/>
    <w:p w14:paraId="6BBE72EE" w14:textId="77777777" w:rsidR="00376557" w:rsidRDefault="00376557"/>
  </w:endnote>
  <w:endnote w:type="continuationSeparator" w:id="0">
    <w:p w14:paraId="7500F817" w14:textId="77777777" w:rsidR="00376557" w:rsidRDefault="00376557" w:rsidP="00E768E2">
      <w:r>
        <w:continuationSeparator/>
      </w:r>
    </w:p>
    <w:p w14:paraId="413A91AD" w14:textId="77777777" w:rsidR="00376557" w:rsidRDefault="00376557" w:rsidP="00E768E2"/>
    <w:p w14:paraId="7EF3757B" w14:textId="77777777" w:rsidR="00376557" w:rsidRDefault="00376557" w:rsidP="00E768E2"/>
    <w:p w14:paraId="5CEEF581" w14:textId="77777777" w:rsidR="00376557" w:rsidRDefault="00376557" w:rsidP="00E768E2"/>
    <w:p w14:paraId="564D3F96" w14:textId="77777777" w:rsidR="00376557" w:rsidRDefault="00376557"/>
    <w:p w14:paraId="6C8D42A5" w14:textId="77777777" w:rsidR="00376557" w:rsidRDefault="0037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636C" w14:textId="77777777" w:rsidR="00376557" w:rsidRDefault="00376557">
      <w:r>
        <w:separator/>
      </w:r>
    </w:p>
  </w:footnote>
  <w:footnote w:type="continuationSeparator" w:id="0">
    <w:p w14:paraId="6940AC96" w14:textId="77777777" w:rsidR="00376557" w:rsidRDefault="00376557" w:rsidP="00E768E2">
      <w:r>
        <w:continuationSeparator/>
      </w:r>
    </w:p>
    <w:p w14:paraId="7129D98B" w14:textId="77777777" w:rsidR="00376557" w:rsidRDefault="00376557" w:rsidP="00E768E2"/>
    <w:p w14:paraId="6D8BAEA4" w14:textId="77777777" w:rsidR="00376557" w:rsidRDefault="00376557" w:rsidP="00E768E2"/>
    <w:p w14:paraId="22B7C13E" w14:textId="77777777" w:rsidR="00376557" w:rsidRDefault="00376557" w:rsidP="00E768E2"/>
    <w:p w14:paraId="7E7D1E25" w14:textId="77777777" w:rsidR="00376557" w:rsidRDefault="00376557"/>
    <w:p w14:paraId="20FA5B3E" w14:textId="77777777" w:rsidR="00376557" w:rsidRDefault="00376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669A2E61" w14:textId="52598458" w:rsidR="00D260FB" w:rsidRDefault="00D260FB" w:rsidP="00C9485B">
          <w:pPr>
            <w:pStyle w:val="Header"/>
            <w:ind w:left="85"/>
            <w:rPr>
              <w:lang w:val="en-AU"/>
            </w:rPr>
          </w:pP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F8DA6"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522EF7"/>
    <w:multiLevelType w:val="hybridMultilevel"/>
    <w:tmpl w:val="0BFE712A"/>
    <w:lvl w:ilvl="0" w:tplc="EA7645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362828"/>
    <w:multiLevelType w:val="hybridMultilevel"/>
    <w:tmpl w:val="EB7A403A"/>
    <w:lvl w:ilvl="0" w:tplc="ADAAD4A2">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5877BA"/>
    <w:multiLevelType w:val="hybridMultilevel"/>
    <w:tmpl w:val="3E9EA576"/>
    <w:lvl w:ilvl="0" w:tplc="036490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6821062"/>
    <w:multiLevelType w:val="hybridMultilevel"/>
    <w:tmpl w:val="3C46D738"/>
    <w:lvl w:ilvl="0" w:tplc="012897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9"/>
  </w:num>
  <w:num w:numId="2" w16cid:durableId="1829635339">
    <w:abstractNumId w:val="7"/>
  </w:num>
  <w:num w:numId="3" w16cid:durableId="1601402807">
    <w:abstractNumId w:val="4"/>
  </w:num>
  <w:num w:numId="4" w16cid:durableId="2099909205">
    <w:abstractNumId w:val="6"/>
  </w:num>
  <w:num w:numId="5" w16cid:durableId="1962492992">
    <w:abstractNumId w:val="10"/>
  </w:num>
  <w:num w:numId="6" w16cid:durableId="1825926473">
    <w:abstractNumId w:val="11"/>
  </w:num>
  <w:num w:numId="7" w16cid:durableId="829176880">
    <w:abstractNumId w:val="8"/>
  </w:num>
  <w:num w:numId="8" w16cid:durableId="71708049">
    <w:abstractNumId w:val="8"/>
    <w:lvlOverride w:ilvl="0">
      <w:startOverride w:val="1"/>
    </w:lvlOverride>
  </w:num>
  <w:num w:numId="9" w16cid:durableId="1697851166">
    <w:abstractNumId w:val="12"/>
  </w:num>
  <w:num w:numId="10" w16cid:durableId="1237326459">
    <w:abstractNumId w:val="0"/>
  </w:num>
  <w:num w:numId="11" w16cid:durableId="1880703821">
    <w:abstractNumId w:val="13"/>
  </w:num>
  <w:num w:numId="12" w16cid:durableId="200285935">
    <w:abstractNumId w:val="5"/>
  </w:num>
  <w:num w:numId="13" w16cid:durableId="327825007">
    <w:abstractNumId w:val="1"/>
  </w:num>
  <w:num w:numId="14" w16cid:durableId="758067369">
    <w:abstractNumId w:val="3"/>
  </w:num>
  <w:num w:numId="15" w16cid:durableId="3076368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089F"/>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5396"/>
    <w:rsid w:val="000E6828"/>
    <w:rsid w:val="000E6A71"/>
    <w:rsid w:val="000E73FD"/>
    <w:rsid w:val="000F1E1F"/>
    <w:rsid w:val="000F297E"/>
    <w:rsid w:val="000F50D7"/>
    <w:rsid w:val="000F5F27"/>
    <w:rsid w:val="00100958"/>
    <w:rsid w:val="001021DE"/>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22D"/>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034D"/>
    <w:rsid w:val="00282127"/>
    <w:rsid w:val="002847DD"/>
    <w:rsid w:val="00285BDB"/>
    <w:rsid w:val="00286804"/>
    <w:rsid w:val="0029085A"/>
    <w:rsid w:val="00290BFE"/>
    <w:rsid w:val="00291BD9"/>
    <w:rsid w:val="002921B4"/>
    <w:rsid w:val="00292D72"/>
    <w:rsid w:val="002932DA"/>
    <w:rsid w:val="00293402"/>
    <w:rsid w:val="00293D67"/>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23A7"/>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B97"/>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557"/>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14C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6E7"/>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672FE"/>
    <w:rsid w:val="0047105D"/>
    <w:rsid w:val="00471873"/>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AE3"/>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796"/>
    <w:rsid w:val="0057499B"/>
    <w:rsid w:val="00575AB1"/>
    <w:rsid w:val="00581D52"/>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BCC"/>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3D82"/>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59A5"/>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0B"/>
    <w:rsid w:val="006A14A1"/>
    <w:rsid w:val="006A15F6"/>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4D4"/>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2C1D"/>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4638"/>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27D73"/>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339D"/>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3058"/>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A2B"/>
    <w:rsid w:val="00982C08"/>
    <w:rsid w:val="00982F69"/>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3B2"/>
    <w:rsid w:val="00A02663"/>
    <w:rsid w:val="00A02883"/>
    <w:rsid w:val="00A02A94"/>
    <w:rsid w:val="00A02B1A"/>
    <w:rsid w:val="00A03100"/>
    <w:rsid w:val="00A03864"/>
    <w:rsid w:val="00A04212"/>
    <w:rsid w:val="00A0441D"/>
    <w:rsid w:val="00A06742"/>
    <w:rsid w:val="00A10B6D"/>
    <w:rsid w:val="00A13421"/>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4D19"/>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66233"/>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0D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5F61"/>
    <w:rsid w:val="00B66C5D"/>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05F1"/>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485B"/>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2A2"/>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1183"/>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4E72"/>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D98"/>
    <w:rsid w:val="00DF7E30"/>
    <w:rsid w:val="00E00A33"/>
    <w:rsid w:val="00E00A54"/>
    <w:rsid w:val="00E00B78"/>
    <w:rsid w:val="00E0208A"/>
    <w:rsid w:val="00E03DA8"/>
    <w:rsid w:val="00E046FB"/>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05E6"/>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3D9F"/>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520"/>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2E5F"/>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1B8"/>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374"/>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982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EA560A20C7247A9D903061928A0A8" ma:contentTypeVersion="13" ma:contentTypeDescription="Create a new document." ma:contentTypeScope="" ma:versionID="b3132477140452220f83c56e130766f3">
  <xsd:schema xmlns:xsd="http://www.w3.org/2001/XMLSchema" xmlns:xs="http://www.w3.org/2001/XMLSchema" xmlns:p="http://schemas.microsoft.com/office/2006/metadata/properties" xmlns:ns2="f43145c1-45e0-4a2f-8037-5969aec2b469" xmlns:ns3="2911cd5d-031b-450a-bc92-0031f4cf5792" targetNamespace="http://schemas.microsoft.com/office/2006/metadata/properties" ma:root="true" ma:fieldsID="758bb5c00e5da9a4ccf44fb95f2e6b52" ns2:_="" ns3:_="">
    <xsd:import namespace="f43145c1-45e0-4a2f-8037-5969aec2b469"/>
    <xsd:import namespace="2911cd5d-031b-450a-bc92-0031f4cf57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5c1-45e0-4a2f-8037-5969aec2b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1cd5d-031b-450a-bc92-0031f4cf57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d250d8f-39e7-4874-b18e-9930bf4c1f51}" ma:internalName="TaxCatchAll" ma:showField="CatchAllData" ma:web="2911cd5d-031b-450a-bc92-0031f4cf57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3145c1-45e0-4a2f-8037-5969aec2b469">
      <Terms xmlns="http://schemas.microsoft.com/office/infopath/2007/PartnerControls"/>
    </lcf76f155ced4ddcb4097134ff3c332f>
    <Date xmlns="f43145c1-45e0-4a2f-8037-5969aec2b469" xsi:nil="true"/>
    <TaxCatchAll xmlns="2911cd5d-031b-450a-bc92-0031f4cf579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36AA89-81EB-4988-8262-8B4127135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5c1-45e0-4a2f-8037-5969aec2b469"/>
    <ds:schemaRef ds:uri="2911cd5d-031b-450a-bc92-0031f4cf5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3.xml><?xml version="1.0" encoding="utf-8"?>
<ds:datastoreItem xmlns:ds="http://schemas.openxmlformats.org/officeDocument/2006/customXml" ds:itemID="{A8CA5410-75D1-45C4-AF36-1B450B5D295B}">
  <ds:schemaRefs>
    <ds:schemaRef ds:uri="http://www.w3.org/2001/XMLSchema"/>
  </ds:schemaRefs>
</ds:datastoreItem>
</file>

<file path=customXml/itemProps4.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 ds:uri="f43145c1-45e0-4a2f-8037-5969aec2b469"/>
    <ds:schemaRef ds:uri="2911cd5d-031b-450a-bc92-0031f4cf5792"/>
  </ds:schemaRefs>
</ds:datastoreItem>
</file>

<file path=customXml/itemProps5.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53</TotalTime>
  <Pages>4</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5750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Andrew Pirie</cp:lastModifiedBy>
  <cp:revision>50</cp:revision>
  <cp:lastPrinted>2016-04-17T05:54:00Z</cp:lastPrinted>
  <dcterms:created xsi:type="dcterms:W3CDTF">2023-06-07T05:09:00Z</dcterms:created>
  <dcterms:modified xsi:type="dcterms:W3CDTF">2023-06-07T06:04:00Z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0x0101004EDEA560A20C7247A9D903061928A0A8</vt:lpwstr>
  </property>
  <property fmtid="{D5CDD505-2E9C-101B-9397-08002B2CF9AE}" pid="3" name="GrammarlyDocumentId">
    <vt:lpwstr>3608ce38-1c43-46b7-ac55-16f9867534c2</vt:lpwstr>
  </property>
  <property fmtid="{D5CDD505-2E9C-101B-9397-08002B2CF9AE}" pid="4" name="MediaServiceImageTags">
    <vt:lpwstr/>
  </property>
</Properties>
</file>